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59" w:rsidRPr="00363D59" w:rsidRDefault="00363D59" w:rsidP="00363D59">
      <w:pPr>
        <w:pStyle w:val="Dicituraformula"/>
        <w:spacing w:after="120"/>
      </w:pPr>
      <w:r w:rsidRPr="00363D59">
        <w:t>FORMULA 001</w:t>
      </w:r>
    </w:p>
    <w:p w:rsidR="00363D59" w:rsidRPr="000A4548" w:rsidRDefault="00363D59" w:rsidP="009D59C7">
      <w:pPr>
        <w:autoSpaceDE w:val="0"/>
        <w:autoSpaceDN w:val="0"/>
        <w:adjustRightInd w:val="0"/>
        <w:spacing w:line="160" w:lineRule="exact"/>
        <w:jc w:val="center"/>
        <w:rPr>
          <w:rFonts w:ascii="Georgia" w:hAnsi="Georgia"/>
          <w:sz w:val="20"/>
          <w:szCs w:val="20"/>
        </w:rPr>
      </w:pPr>
    </w:p>
    <w:p w:rsidR="002E1003" w:rsidRPr="0041348C" w:rsidRDefault="002E1003" w:rsidP="002E1003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2E1003" w:rsidRPr="00DF4F90" w:rsidRDefault="002E1003" w:rsidP="002E1003">
      <w:pPr>
        <w:pStyle w:val="Titoloformula"/>
      </w:pPr>
      <w:r>
        <w:t>informativa al cliente</w:t>
      </w:r>
      <w:r>
        <w:br/>
        <w:t>per la negoziazione assistita facoltativa</w:t>
      </w:r>
    </w:p>
    <w:p w:rsidR="002E1003" w:rsidRPr="00ED24D2" w:rsidRDefault="002E1003" w:rsidP="002E1003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2E1003" w:rsidRPr="00DF4F90" w:rsidRDefault="002E1003" w:rsidP="009D59C7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sz w:val="20"/>
          <w:szCs w:val="20"/>
        </w:rPr>
      </w:pPr>
    </w:p>
    <w:p w:rsidR="002E1003" w:rsidRPr="00DF4F90" w:rsidRDefault="002E1003" w:rsidP="009D59C7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sz w:val="20"/>
          <w:szCs w:val="20"/>
        </w:rPr>
      </w:pPr>
    </w:p>
    <w:p w:rsidR="000155E1" w:rsidRPr="009D59C7" w:rsidRDefault="000155E1" w:rsidP="009D59C7">
      <w:pPr>
        <w:pStyle w:val="capoversoformula"/>
        <w:spacing w:line="208" w:lineRule="exact"/>
        <w:rPr>
          <w:spacing w:val="-2"/>
        </w:rPr>
      </w:pPr>
      <w:r w:rsidRPr="009D59C7">
        <w:rPr>
          <w:spacing w:val="-2"/>
        </w:rPr>
        <w:t xml:space="preserve">Io sottoscritto/a .........., nato/a . .........., il .......... C.F. .........., residente in .........., C.A.P. .........., </w:t>
      </w:r>
      <w:proofErr w:type="spellStart"/>
      <w:r w:rsidRPr="009D59C7">
        <w:rPr>
          <w:spacing w:val="-2"/>
        </w:rPr>
        <w:t>Prov</w:t>
      </w:r>
      <w:proofErr w:type="spellEnd"/>
      <w:r w:rsidRPr="009D59C7">
        <w:rPr>
          <w:spacing w:val="-2"/>
        </w:rPr>
        <w:t>. .........., Via/P.zza .......... (</w:t>
      </w:r>
      <w:r w:rsidRPr="009D59C7">
        <w:rPr>
          <w:i/>
          <w:spacing w:val="-2"/>
        </w:rPr>
        <w:t>ovvero</w:t>
      </w:r>
      <w:r w:rsidRPr="009D59C7">
        <w:rPr>
          <w:spacing w:val="-2"/>
        </w:rPr>
        <w:t xml:space="preserve"> nella qualità di legale rappresentante di .........., C.F./P.IVA . .........., con sede in .........., C.A.P. .........., </w:t>
      </w:r>
      <w:proofErr w:type="spellStart"/>
      <w:r w:rsidRPr="009D59C7">
        <w:rPr>
          <w:spacing w:val="-2"/>
        </w:rPr>
        <w:t>Prov</w:t>
      </w:r>
      <w:proofErr w:type="spellEnd"/>
      <w:r w:rsidRPr="009D59C7">
        <w:rPr>
          <w:spacing w:val="-2"/>
        </w:rPr>
        <w:t xml:space="preserve">. ..........) ai sensi e per gli effetti di cui all’art. 2, comma 7, del decreto-legge 12 settembre 2014, n. 132, convertito in legge, con modificazioni, dall’art. 1, comma 1, della legge 10 novembre 2014, n. 162 dichiaro di essere stato reso/a edotto/a ed informato/a dall’Avv. .......... del Foro di .........., nato/a in .........., il .........., C.F. .........., con studio in .........., C.A.P. .........., </w:t>
      </w:r>
      <w:proofErr w:type="spellStart"/>
      <w:r w:rsidRPr="009D59C7">
        <w:rPr>
          <w:spacing w:val="-2"/>
        </w:rPr>
        <w:t>Prov</w:t>
      </w:r>
      <w:proofErr w:type="spellEnd"/>
      <w:r w:rsidRPr="009D59C7">
        <w:rPr>
          <w:spacing w:val="-2"/>
        </w:rPr>
        <w:t xml:space="preserve">. .........., Via/P.zza .........., tel. .........., fax .........., </w:t>
      </w:r>
      <w:proofErr w:type="spellStart"/>
      <w:r w:rsidRPr="009D59C7">
        <w:rPr>
          <w:spacing w:val="-2"/>
        </w:rPr>
        <w:t>p.e.c</w:t>
      </w:r>
      <w:proofErr w:type="spellEnd"/>
      <w:r w:rsidRPr="009D59C7">
        <w:rPr>
          <w:spacing w:val="-2"/>
        </w:rPr>
        <w:t>. ..........:</w:t>
      </w:r>
    </w:p>
    <w:p w:rsidR="000155E1" w:rsidRPr="000A4548" w:rsidRDefault="000155E1" w:rsidP="009D59C7">
      <w:pPr>
        <w:pStyle w:val="capoversoformula"/>
        <w:spacing w:line="208" w:lineRule="exact"/>
        <w:ind w:left="284" w:hanging="284"/>
      </w:pPr>
      <w:r w:rsidRPr="000A4548">
        <w:t>1)</w:t>
      </w:r>
      <w:r w:rsidR="000415E0" w:rsidRPr="000A4548">
        <w:tab/>
      </w:r>
      <w:r w:rsidRPr="000A4548">
        <w:t>della possibilità di ricorrere alla convenzione di negoziazione assistita da un avvocato, disciplinata dagli artt. da 2 a 11 del citato D.L. n. 132/2014 (del cui contenuto mi è stata fornita una chiara, dettagliata ed esaustiva informazione), per tentare la risoluzione in via amichevole della controversia vertente su diritti disponibili insorta tra me (oppure tra la/il ..........) e .......... in relazione a ..........</w:t>
      </w:r>
      <w:r w:rsidR="009B3BA5" w:rsidRPr="000A4548">
        <w:t>;</w:t>
      </w:r>
    </w:p>
    <w:p w:rsidR="000155E1" w:rsidRPr="000A4548" w:rsidRDefault="000155E1" w:rsidP="009D59C7">
      <w:pPr>
        <w:pStyle w:val="capoversoformula"/>
        <w:spacing w:line="208" w:lineRule="exact"/>
        <w:ind w:left="284" w:hanging="284"/>
      </w:pPr>
      <w:r w:rsidRPr="000A4548">
        <w:t>2)</w:t>
      </w:r>
      <w:r w:rsidR="000415E0" w:rsidRPr="000A4548">
        <w:tab/>
      </w:r>
      <w:r w:rsidRPr="000A4548">
        <w:t xml:space="preserve">che la convenzione di negoziazione, conclusa con l’assistenza di un avvocato, è redatta a pena di nullità in forma scritta e che il termine per l’espletamento della procedura non </w:t>
      </w:r>
      <w:r w:rsidR="009B3BA5" w:rsidRPr="000A4548">
        <w:t>può essere inferiore ad un mese;</w:t>
      </w:r>
    </w:p>
    <w:p w:rsidR="000155E1" w:rsidRPr="000A4548" w:rsidRDefault="000155E1" w:rsidP="009D59C7">
      <w:pPr>
        <w:pStyle w:val="capoversoformula"/>
        <w:spacing w:line="208" w:lineRule="exact"/>
        <w:ind w:left="284" w:hanging="284"/>
      </w:pPr>
      <w:r w:rsidRPr="000A4548">
        <w:t>3)</w:t>
      </w:r>
      <w:r w:rsidR="000415E0" w:rsidRPr="000A4548">
        <w:tab/>
      </w:r>
      <w:r w:rsidRPr="000A4548">
        <w:t>che l’accordo raggiunto costituisce titolo esecutivo e per l’iscrizione di ipoteca giudiziale e che, quando ha ad oggetto contratti o atti soggetti a trascrizione ai sensi dell’art. 2643 del codice civile, la sottoscrizione del relativo processo verbale deve essere autenticata da un pubblico ufficiale a ciò autorizzato</w:t>
      </w:r>
      <w:r w:rsidR="009B3BA5" w:rsidRPr="000A4548">
        <w:t>;</w:t>
      </w:r>
    </w:p>
    <w:p w:rsidR="000155E1" w:rsidRPr="000A4548" w:rsidRDefault="000155E1" w:rsidP="009D59C7">
      <w:pPr>
        <w:pStyle w:val="capoversoformula"/>
        <w:spacing w:line="208" w:lineRule="exact"/>
        <w:ind w:left="284" w:hanging="284"/>
      </w:pPr>
      <w:r w:rsidRPr="000A4548">
        <w:t>4)</w:t>
      </w:r>
      <w:r w:rsidR="000415E0" w:rsidRPr="000A4548">
        <w:tab/>
      </w:r>
      <w:r w:rsidRPr="000A4548">
        <w:t xml:space="preserve">che la mancata risposta (entro il termine di 30 giorni dalla ricezione) o il rifiuto all’invito a stipulare la convenzione può essere valutato dal </w:t>
      </w:r>
      <w:r w:rsidRPr="00162CF2">
        <w:t>giudice</w:t>
      </w:r>
      <w:r w:rsidRPr="000A4548">
        <w:t xml:space="preserve"> ai fini delle spese del giudizio e di quanto previsto dagli articoli 96 e 642, primo comma, del codice di procedura civile</w:t>
      </w:r>
      <w:r w:rsidR="009B3BA5" w:rsidRPr="000A4548">
        <w:t>;</w:t>
      </w:r>
    </w:p>
    <w:p w:rsidR="000155E1" w:rsidRPr="000A4548" w:rsidRDefault="000155E1" w:rsidP="009D59C7">
      <w:pPr>
        <w:pStyle w:val="capoversoformula"/>
        <w:spacing w:line="208" w:lineRule="exact"/>
        <w:ind w:left="284" w:hanging="284"/>
      </w:pPr>
      <w:r w:rsidRPr="000A4548">
        <w:t>5)</w:t>
      </w:r>
      <w:r w:rsidR="000415E0" w:rsidRPr="000A4548">
        <w:tab/>
      </w:r>
      <w:r w:rsidRPr="000A4548">
        <w:t>che le parti e gli avvocati sono tenuti all’obbligo di riservatezza rispetto alle dichiarazioni rese e alle informazioni acquisite nel corso della procedura e che le stesse non possono essere utilizzate nel giudizio avente il medesimo oggetto anche parziale. Sulle stesse dichiarazioni e informazioni le parti e gli avvocati non possono essere tenuti a deporre e si applicano le disposizioni dell’articolo 200 del codice di procedura penale e si estendono le garanzie previste per il difensore dalle disposizioni dell’articolo 103 del codice di procedu</w:t>
      </w:r>
      <w:r w:rsidR="009B3BA5" w:rsidRPr="000A4548">
        <w:t>ra penale in quanto applicabili;</w:t>
      </w:r>
    </w:p>
    <w:p w:rsidR="000155E1" w:rsidRPr="000A4548" w:rsidRDefault="000155E1" w:rsidP="009D59C7">
      <w:pPr>
        <w:pStyle w:val="capoversoformula"/>
        <w:spacing w:line="208" w:lineRule="exact"/>
        <w:ind w:left="284" w:hanging="284"/>
      </w:pPr>
      <w:r w:rsidRPr="000A4548">
        <w:t>6)</w:t>
      </w:r>
      <w:r w:rsidR="000415E0" w:rsidRPr="000A4548">
        <w:tab/>
      </w:r>
      <w:r w:rsidRPr="000A4548">
        <w:t>che copia dell’accordo raggiunto verrà trasmessa al Consiglio dell’ordine circondariale del luogo ove l’accordo è stato raggiunto, ovvero al Consiglio dell’ordine presso cui è iscritto uno degli avvocati ai fini della raccolta dati.</w:t>
      </w:r>
    </w:p>
    <w:p w:rsidR="000155E1" w:rsidRPr="000A4548" w:rsidRDefault="000155E1" w:rsidP="00732A36">
      <w:pPr>
        <w:pStyle w:val="capoversoformula"/>
        <w:spacing w:line="100" w:lineRule="exact"/>
      </w:pPr>
    </w:p>
    <w:p w:rsidR="000155E1" w:rsidRPr="000A4548" w:rsidRDefault="000155E1" w:rsidP="000155E1">
      <w:pPr>
        <w:pStyle w:val="capoversoformula"/>
      </w:pPr>
      <w:r w:rsidRPr="000A4548">
        <w:t>Data ..........</w:t>
      </w:r>
    </w:p>
    <w:p w:rsidR="000155E1" w:rsidRPr="000A4548" w:rsidRDefault="000155E1" w:rsidP="00732A36">
      <w:pPr>
        <w:pStyle w:val="capoversoformula"/>
        <w:spacing w:line="100" w:lineRule="exact"/>
      </w:pPr>
    </w:p>
    <w:p w:rsidR="000155E1" w:rsidRPr="000A4548" w:rsidRDefault="000155E1" w:rsidP="000155E1">
      <w:pPr>
        <w:pStyle w:val="capoversoformula"/>
      </w:pPr>
      <w:r w:rsidRPr="000A4548">
        <w:t>Firma ..........</w:t>
      </w:r>
    </w:p>
    <w:p w:rsidR="000155E1" w:rsidRDefault="000155E1" w:rsidP="00732A36">
      <w:pPr>
        <w:pStyle w:val="capoversoformula"/>
        <w:jc w:val="right"/>
      </w:pPr>
      <w:r w:rsidRPr="000A4548">
        <w:t>Avv.</w:t>
      </w:r>
      <w:r w:rsidRPr="000A4548">
        <w:rPr>
          <w:i/>
        </w:rPr>
        <w:t xml:space="preserve"> </w:t>
      </w:r>
      <w:r w:rsidRPr="000A4548">
        <w:t>..........</w:t>
      </w:r>
      <w:bookmarkStart w:id="0" w:name="_GoBack"/>
      <w:bookmarkEnd w:id="0"/>
    </w:p>
    <w:sectPr w:rsidR="000155E1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6C" w:rsidRDefault="001B7C6C">
      <w:r>
        <w:separator/>
      </w:r>
    </w:p>
  </w:endnote>
  <w:endnote w:type="continuationSeparator" w:id="0">
    <w:p w:rsidR="001B7C6C" w:rsidRDefault="001B7C6C">
      <w:r>
        <w:continuationSeparator/>
      </w:r>
    </w:p>
  </w:endnote>
  <w:endnote w:type="continuationNotice" w:id="1">
    <w:p w:rsidR="001B7C6C" w:rsidRDefault="001B7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B7C6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B7C6C" w:rsidRPr="004368ED" w:rsidRDefault="001B7C6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B7C6C" w:rsidRDefault="001B7C6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B7C6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B7C6C" w:rsidRDefault="001B7C6C" w:rsidP="001F79BF">
            <w:pPr>
              <w:spacing w:line="200" w:lineRule="exact"/>
            </w:pPr>
          </w:p>
        </w:tc>
      </w:tr>
    </w:tbl>
    <w:p w:rsidR="001B7C6C" w:rsidRDefault="001B7C6C" w:rsidP="001F79BF">
      <w:pPr>
        <w:spacing w:line="100" w:lineRule="exact"/>
      </w:pPr>
    </w:p>
  </w:footnote>
  <w:footnote w:type="continuationNotice" w:id="1">
    <w:p w:rsidR="001B7C6C" w:rsidRDefault="001B7C6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6C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170"/>
    <w:rsid w:val="00AB79AD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0967-9163-4466-B58F-F421A80931E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3493117-3847-4B61-9725-DABDE9806D1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A2B15-DFB6-4AC7-B009-B772830C6DA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A1793-59AC-4D26-809D-B60E4EBCEA5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AFF10-1A74-4F54-9AD3-0B1A5CBB0CA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B8979BA-29F5-4EE5-895E-41D085699DD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CB41A10-3EF1-4B78-91FF-374D509FC6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B9128F-5359-4337-9C89-1DC6F0F5D2B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34D5EF5-135D-44CC-9173-5B889D60225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E07848E-7898-416A-87B3-16B0033787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03A6FD-B6DC-4E9B-AC1D-2D40082D99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36963F-3ABD-4357-95EB-45568CA664D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804DE92-2977-47CD-8C79-EE52B651617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DBB2FA9-7BCF-4890-B03B-C09A7296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3004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4</cp:revision>
  <cp:lastPrinted>2016-02-01T10:26:00Z</cp:lastPrinted>
  <dcterms:created xsi:type="dcterms:W3CDTF">2016-02-16T11:33:00Z</dcterms:created>
  <dcterms:modified xsi:type="dcterms:W3CDTF">2016-02-16T11:37:00Z</dcterms:modified>
</cp:coreProperties>
</file>