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E4F" w:rsidRPr="002E1003" w:rsidRDefault="000B3E4F" w:rsidP="000B3E4F">
      <w:pPr>
        <w:pStyle w:val="Dicituraformula"/>
      </w:pPr>
      <w:r w:rsidRPr="002E1003">
        <w:t>FORMULA 005</w:t>
      </w:r>
    </w:p>
    <w:p w:rsidR="000B3E4F" w:rsidRPr="0041348C" w:rsidRDefault="000B3E4F" w:rsidP="000B3E4F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0B3E4F" w:rsidRPr="00DF4F90" w:rsidRDefault="000B3E4F" w:rsidP="000B3E4F">
      <w:pPr>
        <w:pStyle w:val="Titoloformula"/>
      </w:pPr>
      <w:r>
        <w:t>formula da inserire in lettera diffida</w:t>
      </w:r>
    </w:p>
    <w:p w:rsidR="000B3E4F" w:rsidRPr="00ED24D2" w:rsidRDefault="000B3E4F" w:rsidP="000B3E4F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0B3E4F" w:rsidRPr="00DF4F90" w:rsidRDefault="000B3E4F" w:rsidP="000B3E4F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0B3E4F" w:rsidRPr="00DF4F90" w:rsidRDefault="000B3E4F" w:rsidP="000B3E4F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0B3E4F" w:rsidRPr="000A4548" w:rsidRDefault="000B3E4F" w:rsidP="000B3E4F">
      <w:pPr>
        <w:pStyle w:val="capoversoformula"/>
      </w:pPr>
      <w:r w:rsidRPr="000A4548">
        <w:t>…… Con la presente, da valere quale diffida e messa in mora, Vi invito a provvedere al pagamento della somma di Euro ………….. entro e non oltre cinque/dieci/quindici giorni dal ricevimento della stessa.</w:t>
      </w:r>
    </w:p>
    <w:p w:rsidR="000B3E4F" w:rsidRPr="000A4548" w:rsidRDefault="000B3E4F" w:rsidP="000B3E4F">
      <w:pPr>
        <w:pStyle w:val="capoversoformula"/>
      </w:pPr>
      <w:r w:rsidRPr="000A4548">
        <w:t xml:space="preserve">In mancanza del rispetto del termine suindicato si avvia, sin d’ora, negoziazione assistita </w:t>
      </w:r>
      <w:r w:rsidRPr="000A4548">
        <w:rPr>
          <w:i/>
        </w:rPr>
        <w:t>ex</w:t>
      </w:r>
      <w:r w:rsidRPr="000A4548">
        <w:t xml:space="preserve"> art. 2 D.L. 132/2014 con l’avvertimento di far pervenire entro e non oltre il termine di 30 gg. dal ricevimento della presente formale comunicazione di adesione al procedimento e/o rifiuto.</w:t>
      </w:r>
    </w:p>
    <w:p w:rsidR="000B3E4F" w:rsidRPr="000A4548" w:rsidRDefault="000B3E4F" w:rsidP="000B3E4F">
      <w:pPr>
        <w:pStyle w:val="capoversoformula"/>
      </w:pPr>
      <w:r w:rsidRPr="000A4548">
        <w:t xml:space="preserve">Si avverte che la mancata risposta all’invito entro il medesimo termine di 30 gg. dalla ricezione o il suo rifiuto può essere valutato dal giudice ai fini delle spese del giudizio e di quanto previsto dagli artt. 96 e 642, comma 1, </w:t>
      </w:r>
      <w:proofErr w:type="spellStart"/>
      <w:r w:rsidRPr="000A4548">
        <w:t>c.p.c.</w:t>
      </w:r>
      <w:proofErr w:type="spellEnd"/>
    </w:p>
    <w:p w:rsidR="000B3E4F" w:rsidRPr="000A4548" w:rsidRDefault="000B3E4F" w:rsidP="000B3E4F">
      <w:pPr>
        <w:pStyle w:val="capoversoformula"/>
      </w:pPr>
      <w:r w:rsidRPr="000A4548">
        <w:t>In attesa di sollecito riscontro, porgo cordiali saluti.</w:t>
      </w:r>
    </w:p>
    <w:p w:rsidR="000B3E4F" w:rsidRPr="000A4548" w:rsidRDefault="000B3E4F" w:rsidP="000B3E4F">
      <w:pPr>
        <w:pStyle w:val="capoversoformula"/>
        <w:spacing w:before="100"/>
      </w:pPr>
      <w:r w:rsidRPr="000A4548">
        <w:rPr>
          <w:iCs/>
        </w:rPr>
        <w:t>Luogo e data</w:t>
      </w:r>
      <w:r w:rsidRPr="000A4548">
        <w:rPr>
          <w:i/>
          <w:iCs/>
        </w:rPr>
        <w:t xml:space="preserve"> </w:t>
      </w:r>
      <w:r w:rsidRPr="000A4548">
        <w:t>..........</w:t>
      </w:r>
    </w:p>
    <w:p w:rsidR="000B3E4F" w:rsidRPr="000A4548" w:rsidRDefault="000B3E4F" w:rsidP="000B3E4F">
      <w:pPr>
        <w:pStyle w:val="capoversoformula"/>
        <w:spacing w:line="100" w:lineRule="exact"/>
        <w:rPr>
          <w:i/>
          <w:iCs/>
        </w:rPr>
      </w:pPr>
    </w:p>
    <w:p w:rsidR="000B3E4F" w:rsidRPr="000A4548" w:rsidRDefault="000B3E4F" w:rsidP="000B3E4F">
      <w:pPr>
        <w:pStyle w:val="capoversoformula"/>
        <w:tabs>
          <w:tab w:val="left" w:pos="5103"/>
        </w:tabs>
      </w:pPr>
      <w:r w:rsidRPr="000A4548">
        <w:rPr>
          <w:iCs/>
        </w:rPr>
        <w:t>Firma Avv.</w:t>
      </w:r>
      <w:r w:rsidRPr="000A4548">
        <w:rPr>
          <w:i/>
          <w:iCs/>
        </w:rPr>
        <w:t xml:space="preserve"> </w:t>
      </w:r>
      <w:r w:rsidRPr="000A4548">
        <w:t>..........</w:t>
      </w:r>
      <w:r w:rsidRPr="000A4548">
        <w:rPr>
          <w:i/>
          <w:iCs/>
        </w:rPr>
        <w:tab/>
      </w:r>
      <w:r w:rsidRPr="000A4548">
        <w:rPr>
          <w:iCs/>
        </w:rPr>
        <w:t>Firma Sig.</w:t>
      </w:r>
      <w:r w:rsidRPr="000A4548">
        <w:rPr>
          <w:i/>
          <w:iCs/>
        </w:rPr>
        <w:t xml:space="preserve"> </w:t>
      </w:r>
      <w:r w:rsidRPr="000A4548">
        <w:t>..........</w:t>
      </w:r>
    </w:p>
    <w:p w:rsidR="00B7668D" w:rsidRPr="000B3E4F" w:rsidRDefault="00B7668D" w:rsidP="000B3E4F">
      <w:bookmarkStart w:id="0" w:name="_GoBack"/>
      <w:bookmarkEnd w:id="0"/>
    </w:p>
    <w:sectPr w:rsidR="00B7668D" w:rsidRPr="000B3E4F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8C7" w:rsidRDefault="006108C7">
      <w:r>
        <w:separator/>
      </w:r>
    </w:p>
  </w:endnote>
  <w:endnote w:type="continuationSeparator" w:id="0">
    <w:p w:rsidR="006108C7" w:rsidRDefault="006108C7">
      <w:r>
        <w:continuationSeparator/>
      </w:r>
    </w:p>
  </w:endnote>
  <w:endnote w:type="continuationNotice" w:id="1">
    <w:p w:rsidR="006108C7" w:rsidRDefault="00610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108C7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108C7" w:rsidRPr="004368ED" w:rsidRDefault="006108C7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108C7" w:rsidRDefault="006108C7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108C7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108C7" w:rsidRDefault="006108C7" w:rsidP="001F79BF">
            <w:pPr>
              <w:spacing w:line="200" w:lineRule="exact"/>
            </w:pPr>
          </w:p>
        </w:tc>
      </w:tr>
    </w:tbl>
    <w:p w:rsidR="006108C7" w:rsidRDefault="006108C7" w:rsidP="001F79BF">
      <w:pPr>
        <w:spacing w:line="100" w:lineRule="exact"/>
      </w:pPr>
    </w:p>
  </w:footnote>
  <w:footnote w:type="continuationNotice" w:id="1">
    <w:p w:rsidR="006108C7" w:rsidRDefault="006108C7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6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0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2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5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8"/>
  </w:num>
  <w:num w:numId="5">
    <w:abstractNumId w:val="24"/>
  </w:num>
  <w:num w:numId="6">
    <w:abstractNumId w:val="21"/>
  </w:num>
  <w:num w:numId="7">
    <w:abstractNumId w:val="15"/>
  </w:num>
  <w:num w:numId="8">
    <w:abstractNumId w:val="14"/>
  </w:num>
  <w:num w:numId="9">
    <w:abstractNumId w:val="23"/>
  </w:num>
  <w:num w:numId="10">
    <w:abstractNumId w:val="12"/>
  </w:num>
  <w:num w:numId="11">
    <w:abstractNumId w:val="20"/>
  </w:num>
  <w:num w:numId="12">
    <w:abstractNumId w:val="25"/>
  </w:num>
  <w:num w:numId="13">
    <w:abstractNumId w:val="22"/>
  </w:num>
  <w:num w:numId="14">
    <w:abstractNumId w:val="17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08C7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45B"/>
    <w:rsid w:val="007C05CC"/>
    <w:rsid w:val="007C0B17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9128F-5359-4337-9C89-1DC6F0F5D2B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838E872-DC65-4696-AEC9-37C0EDBA7DA9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BF9D8A7-3656-4197-A6F2-77EAEED71CD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9D9B45D-9FE7-4BBC-A52E-78540C98CCD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99F3721-72AA-40D6-80E2-92F433DD7B5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5C9DD80-2559-410E-AA9B-630C6A1377E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CE2A44A-53BF-408F-A521-21675F5115B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62E1B122-2798-477D-AA41-D6D0CD5DA8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03A6FD-B6DC-4E9B-AC1D-2D40082D996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D3A1F96-0F16-41E2-8C33-2A1AE0B19B3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9A3569D-CE2B-4ECF-908D-B2D877ED61E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366C558-6890-480F-A2B4-5D07805CE212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D16C630-B1DB-450E-8C8F-0DD4F8C1EB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36963F-3ABD-4357-95EB-45568CA664D1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B833FE7-7F31-492D-A57F-CE1D0F9BE31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30F46EB-D57D-4618-8736-C8880916500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04DE92-2977-47CD-8C79-EE52B651617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CD1958B-F654-4949-88C5-5FFA23C4B14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3AD94D2-825A-496A-8A17-3F440BFCDC7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C1ECF1D-0695-4BE2-80AE-2E959D5F9AA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F783076-A195-487F-9D11-68B085DE7F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DBB2FA9-7BCF-4890-B03B-C09A72964919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F3BB12C-60D5-4022-BDA4-12CEDF13D44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7D4CCBD-0724-4C98-B099-71FBF2672F6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3493117-3847-4B61-9725-DABDE9806D1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410B4F7-7EC4-4C20-8730-237C59C1DCC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A9E3324-C14D-401C-8C80-772C0F6751C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8872253-0A8D-468A-8645-445B7420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906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2016-02-16T11:39:00Z</dcterms:created>
  <dcterms:modified xsi:type="dcterms:W3CDTF">2016-02-16T11:39:00Z</dcterms:modified>
</cp:coreProperties>
</file>