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880" w:rsidRPr="00A02484" w:rsidRDefault="00D65880" w:rsidP="00C4432E">
      <w:pPr>
        <w:jc w:val="center"/>
        <w:rPr>
          <w:iCs/>
          <w:sz w:val="2"/>
          <w:szCs w:val="2"/>
        </w:rPr>
      </w:pPr>
    </w:p>
    <w:tbl>
      <w:tblPr>
        <w:tblW w:w="6521" w:type="dxa"/>
        <w:tblInd w:w="108" w:type="dxa"/>
        <w:tblLook w:val="01E0" w:firstRow="1" w:lastRow="1" w:firstColumn="1" w:lastColumn="1" w:noHBand="0" w:noVBand="0"/>
      </w:tblPr>
      <w:tblGrid>
        <w:gridCol w:w="439"/>
        <w:gridCol w:w="6082"/>
      </w:tblGrid>
      <w:tr w:rsidR="00213B7C" w:rsidRPr="00A02484" w:rsidTr="00F240FD">
        <w:tc>
          <w:tcPr>
            <w:tcW w:w="439" w:type="dxa"/>
            <w:tcBorders>
              <w:bottom w:val="single" w:sz="4" w:space="0" w:color="5F5F5F"/>
              <w:right w:val="single" w:sz="4" w:space="0" w:color="5F5F5F"/>
            </w:tcBorders>
            <w:shd w:val="clear" w:color="auto" w:fill="auto"/>
            <w:vAlign w:val="center"/>
          </w:tcPr>
          <w:p w:rsidR="00213B7C" w:rsidRPr="00A02484" w:rsidRDefault="00E60054" w:rsidP="00F240FD">
            <w:pPr>
              <w:pStyle w:val="DicituraAtto"/>
            </w:pPr>
            <w:r w:rsidRPr="00A02484">
              <w:t>82</w:t>
            </w:r>
          </w:p>
        </w:tc>
        <w:tc>
          <w:tcPr>
            <w:tcW w:w="6082" w:type="dxa"/>
            <w:tcBorders>
              <w:left w:val="single" w:sz="4" w:space="0" w:color="5F5F5F"/>
              <w:bottom w:val="single" w:sz="4" w:space="0" w:color="5F5F5F"/>
            </w:tcBorders>
          </w:tcPr>
          <w:p w:rsidR="00213B7C" w:rsidRPr="00A02484" w:rsidRDefault="00213B7C" w:rsidP="00F240FD">
            <w:pPr>
              <w:widowControl w:val="0"/>
              <w:tabs>
                <w:tab w:val="left" w:pos="3420"/>
              </w:tabs>
              <w:jc w:val="center"/>
              <w:rPr>
                <w:rFonts w:ascii="Arial" w:hAnsi="Arial" w:cs="Arial"/>
                <w:b/>
                <w:i/>
                <w:sz w:val="22"/>
                <w:szCs w:val="22"/>
              </w:rPr>
            </w:pPr>
          </w:p>
        </w:tc>
      </w:tr>
      <w:tr w:rsidR="00213B7C" w:rsidRPr="00A02484" w:rsidTr="00F240FD">
        <w:trPr>
          <w:trHeight w:val="352"/>
        </w:trPr>
        <w:tc>
          <w:tcPr>
            <w:tcW w:w="439" w:type="dxa"/>
            <w:tcBorders>
              <w:top w:val="single" w:sz="4" w:space="0" w:color="5F5F5F"/>
              <w:right w:val="single" w:sz="4" w:space="0" w:color="5F5F5F"/>
            </w:tcBorders>
            <w:vAlign w:val="center"/>
          </w:tcPr>
          <w:p w:rsidR="00213B7C" w:rsidRPr="00A02484" w:rsidRDefault="00213B7C" w:rsidP="00F240FD">
            <w:pPr>
              <w:widowControl w:val="0"/>
              <w:tabs>
                <w:tab w:val="left" w:pos="3420"/>
              </w:tabs>
              <w:spacing w:before="80" w:after="120"/>
              <w:jc w:val="both"/>
              <w:rPr>
                <w:rFonts w:ascii="Arial" w:hAnsi="Arial" w:cs="Arial"/>
                <w:b/>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213B7C" w:rsidRPr="00A02484" w:rsidRDefault="00213B7C" w:rsidP="00F240FD">
            <w:pPr>
              <w:pStyle w:val="TitoloAtto"/>
            </w:pPr>
            <w:r w:rsidRPr="00A02484">
              <w:t>Richiesta di restituzione nel termine per impugnare la sentenza contumaciale</w:t>
            </w:r>
            <w:r w:rsidRPr="00A02484">
              <w:rPr>
                <w:snapToGrid w:val="0"/>
                <w:color w:val="000000"/>
                <w:sz w:val="14"/>
                <w:szCs w:val="14"/>
                <w:u w:color="000000"/>
              </w:rPr>
              <w:t> </w:t>
            </w:r>
            <w:r w:rsidRPr="00A02484">
              <w:rPr>
                <w:rStyle w:val="Rimandonotaapidipagina"/>
                <w:b w:val="0"/>
                <w:snapToGrid w:val="0"/>
                <w:color w:val="000000"/>
                <w:u w:color="000000"/>
              </w:rPr>
              <w:footnoteReference w:id="1"/>
            </w:r>
          </w:p>
        </w:tc>
      </w:tr>
    </w:tbl>
    <w:p w:rsidR="00D65880" w:rsidRPr="00A02484" w:rsidRDefault="00D65880" w:rsidP="00C66E09">
      <w:pPr>
        <w:pStyle w:val="CapoversoAtti"/>
      </w:pPr>
    </w:p>
    <w:p w:rsidR="00D65880" w:rsidRPr="00A02484" w:rsidRDefault="00D65880" w:rsidP="00C66E09">
      <w:pPr>
        <w:pStyle w:val="CapoversoAtti"/>
        <w:rPr>
          <w:bCs/>
        </w:rPr>
      </w:pPr>
    </w:p>
    <w:p w:rsidR="00D65880" w:rsidRPr="00A02484" w:rsidRDefault="00020AD7" w:rsidP="006638D1">
      <w:pPr>
        <w:pStyle w:val="CapoversoAtti"/>
        <w:jc w:val="center"/>
      </w:pPr>
      <w:r w:rsidRPr="00A02484">
        <w:t>C</w:t>
      </w:r>
      <w:r w:rsidR="00396D39" w:rsidRPr="00A02484">
        <w:t>orte di appello</w:t>
      </w:r>
      <w:r w:rsidR="00D65880" w:rsidRPr="00A02484">
        <w:t xml:space="preserve"> di ... … …</w:t>
      </w:r>
      <w:r w:rsidR="00D65880" w:rsidRPr="00A02484">
        <w:rPr>
          <w:snapToGrid w:val="0"/>
          <w:color w:val="000000"/>
          <w:u w:color="000000"/>
        </w:rPr>
        <w:t> </w:t>
      </w:r>
      <w:r w:rsidR="00D65880" w:rsidRPr="00A02484">
        <w:rPr>
          <w:rStyle w:val="Rimandonotaapidipagina"/>
          <w:snapToGrid w:val="0"/>
          <w:color w:val="000000"/>
          <w:u w:color="000000"/>
        </w:rPr>
        <w:footnoteReference w:id="2"/>
      </w:r>
    </w:p>
    <w:p w:rsidR="00D65880" w:rsidRPr="00A02484" w:rsidRDefault="00D65880" w:rsidP="002C53D2">
      <w:pPr>
        <w:pStyle w:val="CapoversoAtti"/>
      </w:pPr>
    </w:p>
    <w:p w:rsidR="00D65880" w:rsidRPr="00A02484" w:rsidRDefault="00D65880" w:rsidP="002C53D2">
      <w:pPr>
        <w:pStyle w:val="CapoversoAtti"/>
      </w:pPr>
    </w:p>
    <w:p w:rsidR="00213B7C" w:rsidRPr="00A02484" w:rsidRDefault="00213B7C" w:rsidP="002C53D2">
      <w:pPr>
        <w:pStyle w:val="CapoversoAtti"/>
      </w:pPr>
    </w:p>
    <w:p w:rsidR="00D65880" w:rsidRPr="00A02484" w:rsidRDefault="00D65880" w:rsidP="002C53D2">
      <w:pPr>
        <w:pStyle w:val="CapoversoAtti"/>
      </w:pPr>
      <w:r w:rsidRPr="00A02484">
        <w:t xml:space="preserve">Il sottoscritto Avv. ... … … (nome e cognome), difensore nel procedimento penale n. ... ... ... di ... … … (nome e cognome), giudicato in contumacia dal </w:t>
      </w:r>
      <w:r w:rsidR="00396D39" w:rsidRPr="00A02484">
        <w:t>tribunale</w:t>
      </w:r>
      <w:r w:rsidRPr="00A02484">
        <w:t xml:space="preserve"> di ... … …</w:t>
      </w:r>
      <w:r w:rsidRPr="00A02484">
        <w:rPr>
          <w:snapToGrid w:val="0"/>
          <w:color w:val="000000"/>
          <w:u w:color="000000"/>
        </w:rPr>
        <w:t> </w:t>
      </w:r>
      <w:r w:rsidRPr="00A02484">
        <w:rPr>
          <w:rStyle w:val="Rimandonotaapidipagina"/>
          <w:snapToGrid w:val="0"/>
          <w:color w:val="000000"/>
          <w:u w:color="000000"/>
        </w:rPr>
        <w:footnoteReference w:id="3"/>
      </w:r>
      <w:r w:rsidRPr="00A02484">
        <w:t xml:space="preserve"> </w:t>
      </w:r>
      <w:proofErr w:type="gramStart"/>
      <w:r w:rsidRPr="00A02484">
        <w:t>con</w:t>
      </w:r>
      <w:proofErr w:type="gramEnd"/>
      <w:r w:rsidRPr="00A02484">
        <w:t xml:space="preserve"> sentenza del …/.../… che ... … …</w:t>
      </w:r>
      <w:r w:rsidRPr="00A02484">
        <w:rPr>
          <w:snapToGrid w:val="0"/>
          <w:color w:val="000000"/>
          <w:u w:color="000000"/>
        </w:rPr>
        <w:t> </w:t>
      </w:r>
      <w:r w:rsidRPr="00A02484">
        <w:rPr>
          <w:rStyle w:val="Rimandonotaapidipagina"/>
          <w:snapToGrid w:val="0"/>
          <w:color w:val="000000"/>
          <w:u w:color="000000"/>
        </w:rPr>
        <w:footnoteReference w:id="4"/>
      </w:r>
      <w:r w:rsidRPr="00A02484">
        <w:t>, rileva che il Sig. ... … … (nome e cognome), non ha avuto effettiva conoscenza della suddetta sentenza contumaciale prima del .../…/…</w:t>
      </w:r>
      <w:r w:rsidRPr="00A02484">
        <w:rPr>
          <w:snapToGrid w:val="0"/>
          <w:color w:val="000000"/>
          <w:u w:color="000000"/>
        </w:rPr>
        <w:t> </w:t>
      </w:r>
      <w:r w:rsidRPr="00A02484">
        <w:rPr>
          <w:rStyle w:val="Rimandonotaapidipagina"/>
          <w:snapToGrid w:val="0"/>
          <w:color w:val="000000"/>
          <w:u w:color="000000"/>
        </w:rPr>
        <w:footnoteReference w:id="5"/>
      </w:r>
      <w:r w:rsidRPr="00A02484">
        <w:t>. Il Sig. ... … … (nome e cognome dell</w:t>
      </w:r>
      <w:r w:rsidR="006405FB" w:rsidRPr="00A02484">
        <w:t>’</w:t>
      </w:r>
      <w:r w:rsidRPr="00A02484">
        <w:t xml:space="preserve">imputato) veniva, infatti, a conoscenza di tale sentenza emessa nei suoi confronti ... … </w:t>
      </w:r>
      <w:proofErr w:type="gramStart"/>
      <w:r w:rsidRPr="00A02484">
        <w:t>…</w:t>
      </w:r>
      <w:r w:rsidRPr="00A02484">
        <w:rPr>
          <w:snapToGrid w:val="0"/>
          <w:color w:val="000000"/>
          <w:u w:color="000000"/>
        </w:rPr>
        <w:t> </w:t>
      </w:r>
      <w:r w:rsidRPr="00A02484">
        <w:rPr>
          <w:rStyle w:val="Rimandonotaapidipagina"/>
          <w:snapToGrid w:val="0"/>
          <w:color w:val="000000"/>
          <w:u w:color="000000"/>
        </w:rPr>
        <w:footnoteReference w:id="6"/>
      </w:r>
      <w:r w:rsidRPr="00A02484">
        <w:t>.</w:t>
      </w:r>
      <w:proofErr w:type="gramEnd"/>
    </w:p>
    <w:p w:rsidR="00D65880" w:rsidRPr="00A02484" w:rsidRDefault="00D65880" w:rsidP="002C53D2">
      <w:pPr>
        <w:pStyle w:val="CapoversoAtti"/>
      </w:pPr>
      <w:r w:rsidRPr="00A02484">
        <w:lastRenderedPageBreak/>
        <w:t>Il termine per proporre impugnazione contro la suddetta sentenza contumaciale è scaduto in data .../…/…</w:t>
      </w:r>
    </w:p>
    <w:p w:rsidR="00D65880" w:rsidRPr="00A02484" w:rsidRDefault="00D65880" w:rsidP="002C53D2">
      <w:pPr>
        <w:pStyle w:val="CapoversoAtti"/>
      </w:pPr>
      <w:r w:rsidRPr="00A02484">
        <w:t xml:space="preserve">Il Sig. ... … … (nome e cognome) non ha volontariamente rinunciato a comparire nel processo, né si è mai sottratto alla conoscenza degli atti del processo ... … </w:t>
      </w:r>
      <w:proofErr w:type="gramStart"/>
      <w:r w:rsidRPr="00A02484">
        <w:t>…</w:t>
      </w:r>
      <w:r w:rsidRPr="00A02484">
        <w:rPr>
          <w:snapToGrid w:val="0"/>
          <w:color w:val="000000"/>
          <w:u w:color="000000"/>
        </w:rPr>
        <w:t> </w:t>
      </w:r>
      <w:r w:rsidRPr="00A02484">
        <w:rPr>
          <w:rStyle w:val="Rimandonotaapidipagina"/>
          <w:snapToGrid w:val="0"/>
          <w:color w:val="000000"/>
          <w:u w:color="000000"/>
        </w:rPr>
        <w:footnoteReference w:id="7"/>
      </w:r>
      <w:r w:rsidRPr="00A02484">
        <w:rPr>
          <w:snapToGrid w:val="0"/>
          <w:color w:val="000000"/>
          <w:u w:color="000000"/>
        </w:rPr>
        <w:t>.</w:t>
      </w:r>
      <w:proofErr w:type="gramEnd"/>
    </w:p>
    <w:p w:rsidR="00D65880" w:rsidRPr="00A02484" w:rsidRDefault="00D65880" w:rsidP="002C53D2">
      <w:pPr>
        <w:pStyle w:val="CapoversoAtti"/>
      </w:pPr>
      <w:r w:rsidRPr="00A02484">
        <w:t>Il Sig. ... … … (nome e cognome) non ha volontariamente rinunciato a proporre impugnazione avverso la sentenza contumaciale con riferimento alla quale si chiede la restituzione nel termine per impugnare.</w:t>
      </w:r>
    </w:p>
    <w:p w:rsidR="00D65880" w:rsidRPr="00A02484" w:rsidRDefault="00D65880" w:rsidP="002C53D2">
      <w:pPr>
        <w:pStyle w:val="CapoversoAtti"/>
      </w:pPr>
      <w:r w:rsidRPr="00A02484">
        <w:t>Dal giorno in cui il Sig. ... … … (nome e cognome) ha avuto effettiva conoscenza della suddetta sentenza contumaciale sono trascorsi ... … …</w:t>
      </w:r>
      <w:r w:rsidRPr="00A02484">
        <w:rPr>
          <w:snapToGrid w:val="0"/>
          <w:color w:val="000000"/>
          <w:u w:color="000000"/>
        </w:rPr>
        <w:t> </w:t>
      </w:r>
      <w:r w:rsidRPr="00A02484">
        <w:rPr>
          <w:rStyle w:val="Rimandonotaapidipagina"/>
          <w:snapToGrid w:val="0"/>
          <w:color w:val="000000"/>
          <w:u w:color="000000"/>
        </w:rPr>
        <w:footnoteReference w:id="8"/>
      </w:r>
      <w:r w:rsidRPr="00A02484">
        <w:t xml:space="preserve"> </w:t>
      </w:r>
      <w:proofErr w:type="gramStart"/>
      <w:r w:rsidRPr="00A02484">
        <w:t>e</w:t>
      </w:r>
      <w:proofErr w:type="gramEnd"/>
      <w:r w:rsidRPr="00A02484">
        <w:t>, pertanto, la presente richiesta di restituzione nel termine per impugnare è tempestivamente presentata.</w:t>
      </w:r>
    </w:p>
    <w:p w:rsidR="00D65880" w:rsidRPr="00A02484" w:rsidRDefault="00D65880" w:rsidP="002C53D2">
      <w:pPr>
        <w:pStyle w:val="CapoversoAtti"/>
      </w:pPr>
      <w:r w:rsidRPr="00A02484">
        <w:t xml:space="preserve">In relazione a quanto precede, chiede la restituzione nel termine per impugnare la sentenza contumaciale con la quale ... … </w:t>
      </w:r>
      <w:proofErr w:type="gramStart"/>
      <w:r w:rsidRPr="00A02484">
        <w:t>…</w:t>
      </w:r>
      <w:r w:rsidRPr="00A02484">
        <w:rPr>
          <w:snapToGrid w:val="0"/>
          <w:color w:val="000000"/>
          <w:u w:color="000000"/>
        </w:rPr>
        <w:t> </w:t>
      </w:r>
      <w:r w:rsidRPr="00A02484">
        <w:rPr>
          <w:rStyle w:val="Rimandonotaapidipagina"/>
          <w:snapToGrid w:val="0"/>
          <w:color w:val="000000"/>
          <w:u w:color="000000"/>
        </w:rPr>
        <w:footnoteReference w:id="9"/>
      </w:r>
      <w:r w:rsidRPr="00A02484">
        <w:t>.</w:t>
      </w:r>
      <w:proofErr w:type="gramEnd"/>
    </w:p>
    <w:p w:rsidR="00D65880" w:rsidRPr="00A02484" w:rsidRDefault="00D65880" w:rsidP="002C53D2">
      <w:pPr>
        <w:pStyle w:val="CapoversoAtti"/>
      </w:pPr>
    </w:p>
    <w:p w:rsidR="00D65880" w:rsidRPr="00A02484" w:rsidRDefault="00D65880" w:rsidP="002C53D2">
      <w:pPr>
        <w:pStyle w:val="CapoversoAtti"/>
      </w:pPr>
      <w:r w:rsidRPr="00A02484">
        <w:t>Luogo e data</w:t>
      </w:r>
    </w:p>
    <w:p w:rsidR="00182A74" w:rsidRPr="00966FF8" w:rsidRDefault="00EB3354" w:rsidP="00EB3354">
      <w:pPr>
        <w:pStyle w:val="CapoversoAtti"/>
        <w:jc w:val="right"/>
        <w:rPr>
          <w:sz w:val="2"/>
          <w:szCs w:val="2"/>
        </w:rPr>
      </w:pPr>
      <w:r>
        <w:t>Sottoscrizione del difensore</w:t>
      </w:r>
    </w:p>
    <w:sectPr w:rsidR="00182A74" w:rsidRPr="00966FF8" w:rsidSect="008077F3">
      <w:headerReference w:type="even" r:id="rId8"/>
      <w:headerReference w:type="default" r:id="rId9"/>
      <w:footerReference w:type="even" r:id="rId10"/>
      <w:footerReference w:type="default" r:id="rId11"/>
      <w:headerReference w:type="first" r:id="rId12"/>
      <w:footerReference w:type="first" r:id="rId13"/>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CB8" w:rsidRDefault="00AA7CB8">
      <w:r>
        <w:separator/>
      </w:r>
    </w:p>
    <w:p w:rsidR="00AA7CB8" w:rsidRDefault="00AA7CB8"/>
    <w:p w:rsidR="00AA7CB8" w:rsidRDefault="00AA7CB8"/>
    <w:p w:rsidR="00AA7CB8" w:rsidRDefault="00AA7CB8"/>
  </w:endnote>
  <w:endnote w:type="continuationSeparator" w:id="0">
    <w:p w:rsidR="00AA7CB8" w:rsidRDefault="00AA7CB8">
      <w:r>
        <w:continuationSeparator/>
      </w:r>
    </w:p>
    <w:p w:rsidR="00AA7CB8" w:rsidRDefault="00AA7CB8"/>
    <w:p w:rsidR="00AA7CB8" w:rsidRDefault="00AA7CB8"/>
    <w:p w:rsidR="00AA7CB8" w:rsidRDefault="00AA7C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354" w:rsidRDefault="00EB335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354" w:rsidRDefault="00EB3354">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354" w:rsidRDefault="00EB335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A7CB8">
        <w:tc>
          <w:tcPr>
            <w:tcW w:w="1134" w:type="dxa"/>
            <w:tcBorders>
              <w:top w:val="nil"/>
              <w:left w:val="nil"/>
              <w:bottom w:val="single" w:sz="4" w:space="0" w:color="auto"/>
              <w:right w:val="nil"/>
            </w:tcBorders>
            <w:tcMar>
              <w:top w:w="0" w:type="dxa"/>
              <w:left w:w="0" w:type="dxa"/>
              <w:bottom w:w="0" w:type="dxa"/>
              <w:right w:w="0" w:type="dxa"/>
            </w:tcMar>
          </w:tcPr>
          <w:p w:rsidR="00AA7CB8" w:rsidRDefault="00AA7CB8" w:rsidP="00E0277F">
            <w:pPr>
              <w:pStyle w:val="Pidipagina"/>
              <w:spacing w:line="200" w:lineRule="exact"/>
              <w:rPr>
                <w:rFonts w:ascii="Simoncini Garamond" w:hAnsi="Simoncini Garamond" w:cs="Simoncini Garamond"/>
              </w:rPr>
            </w:pPr>
          </w:p>
        </w:tc>
      </w:tr>
    </w:tbl>
    <w:p w:rsidR="00AA7CB8" w:rsidRPr="00BC75D6" w:rsidRDefault="00AA7CB8"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A7CB8">
        <w:tc>
          <w:tcPr>
            <w:tcW w:w="1134" w:type="dxa"/>
            <w:tcBorders>
              <w:top w:val="nil"/>
              <w:left w:val="nil"/>
              <w:bottom w:val="single" w:sz="4" w:space="0" w:color="auto"/>
              <w:right w:val="nil"/>
            </w:tcBorders>
            <w:tcMar>
              <w:top w:w="0" w:type="dxa"/>
              <w:left w:w="0" w:type="dxa"/>
              <w:bottom w:w="0" w:type="dxa"/>
              <w:right w:w="0" w:type="dxa"/>
            </w:tcMar>
          </w:tcPr>
          <w:p w:rsidR="00AA7CB8" w:rsidRDefault="00AA7CB8" w:rsidP="00E0277F">
            <w:pPr>
              <w:pStyle w:val="Pidipagina"/>
              <w:spacing w:line="200" w:lineRule="exact"/>
              <w:rPr>
                <w:rFonts w:ascii="Simoncini Garamond" w:hAnsi="Simoncini Garamond" w:cs="Simoncini Garamond"/>
              </w:rPr>
            </w:pPr>
          </w:p>
        </w:tc>
      </w:tr>
    </w:tbl>
    <w:p w:rsidR="00AA7CB8" w:rsidRPr="00BC75D6" w:rsidRDefault="00AA7CB8" w:rsidP="00BC75D6">
      <w:pPr>
        <w:spacing w:line="100" w:lineRule="exact"/>
        <w:rPr>
          <w:sz w:val="10"/>
          <w:szCs w:val="10"/>
        </w:rPr>
      </w:pPr>
    </w:p>
  </w:footnote>
  <w:footnote w:id="1">
    <w:p w:rsidR="00213B7C" w:rsidRPr="00020AD7" w:rsidRDefault="00213B7C" w:rsidP="00213B7C">
      <w:pPr>
        <w:pStyle w:val="Notaapipagina"/>
        <w:rPr>
          <w:snapToGrid w:val="0"/>
          <w:u w:color="000000"/>
        </w:rPr>
      </w:pPr>
      <w:r w:rsidRPr="00020AD7">
        <w:rPr>
          <w:rStyle w:val="Rimandonotaapidipagina"/>
          <w:snapToGrid w:val="0"/>
          <w:color w:val="000000"/>
          <w:u w:color="000000"/>
        </w:rPr>
        <w:footnoteRef/>
      </w:r>
      <w:r w:rsidRPr="00020AD7">
        <w:rPr>
          <w:snapToGrid w:val="0"/>
          <w:u w:color="000000"/>
        </w:rPr>
        <w:t> </w:t>
      </w:r>
      <w:r w:rsidR="006D2F62" w:rsidRPr="00020AD7">
        <w:rPr>
          <w:snapToGrid w:val="0"/>
          <w:u w:color="000000"/>
        </w:rPr>
        <w:t xml:space="preserve">Con </w:t>
      </w:r>
      <w:r w:rsidRPr="00020AD7">
        <w:rPr>
          <w:snapToGrid w:val="0"/>
          <w:u w:color="000000"/>
        </w:rPr>
        <w:t>l</w:t>
      </w:r>
      <w:r w:rsidR="006405FB" w:rsidRPr="00020AD7">
        <w:rPr>
          <w:snapToGrid w:val="0"/>
          <w:u w:color="000000"/>
        </w:rPr>
        <w:t>’</w:t>
      </w:r>
      <w:r w:rsidRPr="00020AD7">
        <w:rPr>
          <w:snapToGrid w:val="0"/>
          <w:u w:color="000000"/>
        </w:rPr>
        <w:t>eliminazione della contumacia, l</w:t>
      </w:r>
      <w:r w:rsidR="006405FB" w:rsidRPr="00020AD7">
        <w:rPr>
          <w:snapToGrid w:val="0"/>
          <w:u w:color="000000"/>
        </w:rPr>
        <w:t>’</w:t>
      </w:r>
      <w:r w:rsidRPr="00020AD7">
        <w:rPr>
          <w:snapToGrid w:val="0"/>
          <w:u w:color="000000"/>
        </w:rPr>
        <w:t>ipotesi della restituzione nel termine per impugnare la sentenza contumaciale non è più vigente. Tuttavia, essa continua ad applicarsi ai casi di decisioni divenute irrevocabili assunte in contumacia dell</w:t>
      </w:r>
      <w:r w:rsidR="006405FB" w:rsidRPr="00020AD7">
        <w:rPr>
          <w:snapToGrid w:val="0"/>
          <w:u w:color="000000"/>
        </w:rPr>
        <w:t>’</w:t>
      </w:r>
      <w:r w:rsidRPr="00020AD7">
        <w:rPr>
          <w:snapToGrid w:val="0"/>
          <w:u w:color="000000"/>
        </w:rPr>
        <w:t xml:space="preserve">imputato secondo le regole previgenti. </w:t>
      </w:r>
    </w:p>
    <w:p w:rsidR="00213B7C" w:rsidRPr="00020AD7" w:rsidRDefault="00213B7C" w:rsidP="00E60054">
      <w:pPr>
        <w:pStyle w:val="Notaapipagina"/>
        <w:spacing w:before="0"/>
      </w:pPr>
      <w:r w:rsidRPr="00020AD7">
        <w:t>Non rileva, ai fini della qualificazione di un atto come richiesta di restituzione nel termine, l</w:t>
      </w:r>
      <w:r w:rsidR="006405FB" w:rsidRPr="00020AD7">
        <w:t>’</w:t>
      </w:r>
      <w:r w:rsidRPr="00020AD7">
        <w:t xml:space="preserve">eventuale formale intestazione dello stesso come istanza di incidente di esecuzione se, in realtà, viene chiesta una restituzione nel termine per impugnare </w:t>
      </w:r>
      <w:r w:rsidRPr="00020AD7">
        <w:rPr>
          <w:i/>
          <w:iCs/>
        </w:rPr>
        <w:t xml:space="preserve">ex </w:t>
      </w:r>
      <w:r w:rsidRPr="00020AD7">
        <w:t xml:space="preserve">art. 175 c.p.p.; in questi casi spetta al </w:t>
      </w:r>
      <w:r w:rsidR="004254D4">
        <w:t>G</w:t>
      </w:r>
      <w:r w:rsidRPr="00020AD7">
        <w:t>iudice qualificare esattamente l</w:t>
      </w:r>
      <w:r w:rsidR="006405FB" w:rsidRPr="00020AD7">
        <w:t>’</w:t>
      </w:r>
      <w:r w:rsidRPr="00020AD7">
        <w:t>atto sottoposto al suo esame e trasmettere l</w:t>
      </w:r>
      <w:r w:rsidR="006405FB" w:rsidRPr="00020AD7">
        <w:t>’</w:t>
      </w:r>
      <w:r w:rsidRPr="00020AD7">
        <w:t xml:space="preserve">atto al </w:t>
      </w:r>
      <w:r w:rsidR="004254D4">
        <w:t>G</w:t>
      </w:r>
      <w:r w:rsidRPr="00020AD7">
        <w:t>iudice competente (</w:t>
      </w:r>
      <w:proofErr w:type="spellStart"/>
      <w:proofErr w:type="gramStart"/>
      <w:r w:rsidRPr="00020AD7">
        <w:t>Cass</w:t>
      </w:r>
      <w:proofErr w:type="spellEnd"/>
      <w:r w:rsidRPr="00020AD7">
        <w:t>.,</w:t>
      </w:r>
      <w:proofErr w:type="gramEnd"/>
      <w:r w:rsidRPr="00020AD7">
        <w:t xml:space="preserve"> sez. VI, 10 ottobre 2002, Radicella, </w:t>
      </w:r>
      <w:proofErr w:type="spellStart"/>
      <w:r w:rsidRPr="00020AD7">
        <w:rPr>
          <w:i/>
          <w:iCs/>
        </w:rPr>
        <w:t>Cass</w:t>
      </w:r>
      <w:proofErr w:type="spellEnd"/>
      <w:r w:rsidRPr="00020AD7">
        <w:rPr>
          <w:i/>
          <w:iCs/>
        </w:rPr>
        <w:t xml:space="preserve">. </w:t>
      </w:r>
      <w:proofErr w:type="spellStart"/>
      <w:proofErr w:type="gramStart"/>
      <w:r w:rsidRPr="00020AD7">
        <w:rPr>
          <w:i/>
          <w:iCs/>
        </w:rPr>
        <w:t>pen</w:t>
      </w:r>
      <w:proofErr w:type="spellEnd"/>
      <w:r w:rsidRPr="00020AD7">
        <w:rPr>
          <w:i/>
          <w:iCs/>
        </w:rPr>
        <w:t>.</w:t>
      </w:r>
      <w:r w:rsidRPr="00020AD7">
        <w:rPr>
          <w:iCs/>
        </w:rPr>
        <w:t>,</w:t>
      </w:r>
      <w:proofErr w:type="gramEnd"/>
      <w:r w:rsidRPr="00020AD7">
        <w:rPr>
          <w:iCs/>
        </w:rPr>
        <w:t xml:space="preserve"> 2004</w:t>
      </w:r>
      <w:r w:rsidRPr="00020AD7">
        <w:t>, 3662).</w:t>
      </w:r>
      <w:r w:rsidR="006405FB" w:rsidRPr="00020AD7">
        <w:t xml:space="preserve"> </w:t>
      </w:r>
    </w:p>
  </w:footnote>
  <w:footnote w:id="2">
    <w:p w:rsidR="00D65880" w:rsidRPr="00020AD7" w:rsidRDefault="00D65880" w:rsidP="00213B7C">
      <w:pPr>
        <w:pStyle w:val="Notaapipagina"/>
      </w:pPr>
      <w:r w:rsidRPr="00020AD7">
        <w:rPr>
          <w:rStyle w:val="Rimandonotaapidipagina"/>
          <w:snapToGrid w:val="0"/>
          <w:color w:val="000000"/>
          <w:u w:color="000000"/>
        </w:rPr>
        <w:footnoteRef/>
      </w:r>
      <w:r w:rsidRPr="00020AD7">
        <w:rPr>
          <w:snapToGrid w:val="0"/>
          <w:u w:color="000000"/>
        </w:rPr>
        <w:t> </w:t>
      </w:r>
      <w:r w:rsidRPr="00020AD7">
        <w:t>Oppure: “</w:t>
      </w:r>
      <w:r w:rsidR="00020AD7" w:rsidRPr="00020AD7">
        <w:t>C</w:t>
      </w:r>
      <w:r w:rsidR="00396D39" w:rsidRPr="00020AD7">
        <w:t>orte di assise</w:t>
      </w:r>
      <w:r w:rsidRPr="00020AD7">
        <w:t xml:space="preserve"> di appello di ... ... ...”; “</w:t>
      </w:r>
      <w:r w:rsidR="00020AD7" w:rsidRPr="00020AD7">
        <w:t>T</w:t>
      </w:r>
      <w:r w:rsidR="00396D39" w:rsidRPr="00020AD7">
        <w:t>ribunale</w:t>
      </w:r>
      <w:r w:rsidRPr="00020AD7">
        <w:t xml:space="preserve"> di ... ... ...”; “</w:t>
      </w:r>
      <w:r w:rsidR="00020AD7" w:rsidRPr="00020AD7">
        <w:t>T</w:t>
      </w:r>
      <w:r w:rsidR="00396D39" w:rsidRPr="00020AD7">
        <w:t>ribunale</w:t>
      </w:r>
      <w:r w:rsidRPr="00020AD7">
        <w:t xml:space="preserve"> del riesame di ... ... ...”; “</w:t>
      </w:r>
      <w:r w:rsidR="00020AD7" w:rsidRPr="00020AD7">
        <w:t>C</w:t>
      </w:r>
      <w:r w:rsidR="00396D39" w:rsidRPr="00020AD7">
        <w:t>orte di cassazione</w:t>
      </w:r>
      <w:r w:rsidRPr="00020AD7">
        <w:t xml:space="preserve">”. Indicare il </w:t>
      </w:r>
      <w:r w:rsidR="004254D4">
        <w:t>G</w:t>
      </w:r>
      <w:r w:rsidRPr="00020AD7">
        <w:t>iudice competente a decidere sull</w:t>
      </w:r>
      <w:r w:rsidR="006405FB" w:rsidRPr="00020AD7">
        <w:t>’</w:t>
      </w:r>
      <w:r w:rsidRPr="00020AD7">
        <w:t>im</w:t>
      </w:r>
      <w:r w:rsidRPr="00020AD7">
        <w:softHyphen/>
        <w:t>pugnazione (v. Quadro essenziale, § VII</w:t>
      </w:r>
      <w:r w:rsidR="000A2056" w:rsidRPr="00020AD7">
        <w:t>I</w:t>
      </w:r>
      <w:r w:rsidRPr="00020AD7">
        <w:t>). Anche nell</w:t>
      </w:r>
      <w:r w:rsidR="006405FB" w:rsidRPr="00020AD7">
        <w:t>’</w:t>
      </w:r>
      <w:r w:rsidRPr="00020AD7">
        <w:t xml:space="preserve">ambito dei procedimenti </w:t>
      </w:r>
      <w:r w:rsidRPr="00020AD7">
        <w:rPr>
          <w:i/>
          <w:iCs/>
        </w:rPr>
        <w:t xml:space="preserve">de </w:t>
      </w:r>
      <w:proofErr w:type="spellStart"/>
      <w:r w:rsidRPr="00020AD7">
        <w:rPr>
          <w:i/>
          <w:iCs/>
        </w:rPr>
        <w:t>libertate</w:t>
      </w:r>
      <w:proofErr w:type="spellEnd"/>
      <w:r w:rsidRPr="00020AD7">
        <w:t xml:space="preserve">, la richiesta di restituzione va rivolta al </w:t>
      </w:r>
      <w:r w:rsidR="004254D4">
        <w:t>G</w:t>
      </w:r>
      <w:r w:rsidRPr="00020AD7">
        <w:t>iudice competente per l</w:t>
      </w:r>
      <w:r w:rsidR="006405FB" w:rsidRPr="00020AD7">
        <w:t>’</w:t>
      </w:r>
      <w:r w:rsidRPr="00020AD7">
        <w:t>impugnazione; è, quindi, nulla, per incompetenza funzionale, l</w:t>
      </w:r>
      <w:r w:rsidR="006405FB" w:rsidRPr="00020AD7">
        <w:t>’</w:t>
      </w:r>
      <w:r w:rsidRPr="00020AD7">
        <w:t>ordinanza del Giudice per le indagini preliminari che restituisce il p.m. nel termine per proporre ricorso per cassazione avverso ordinanza in materia di misure cautelare personale (</w:t>
      </w:r>
      <w:proofErr w:type="spellStart"/>
      <w:proofErr w:type="gramStart"/>
      <w:r w:rsidRPr="00020AD7">
        <w:t>Cass</w:t>
      </w:r>
      <w:proofErr w:type="spellEnd"/>
      <w:r w:rsidRPr="00020AD7">
        <w:t>.,</w:t>
      </w:r>
      <w:proofErr w:type="gramEnd"/>
      <w:r w:rsidRPr="00020AD7">
        <w:t xml:space="preserve"> sez. VI, </w:t>
      </w:r>
      <w:proofErr w:type="spellStart"/>
      <w:r w:rsidRPr="00020AD7">
        <w:t>ord</w:t>
      </w:r>
      <w:proofErr w:type="spellEnd"/>
      <w:r w:rsidRPr="00020AD7">
        <w:t xml:space="preserve">. 27 maggio 1993, Dal Maso, </w:t>
      </w:r>
      <w:r w:rsidRPr="00020AD7">
        <w:rPr>
          <w:i/>
          <w:iCs/>
        </w:rPr>
        <w:t xml:space="preserve">CED </w:t>
      </w:r>
      <w:proofErr w:type="spellStart"/>
      <w:proofErr w:type="gramStart"/>
      <w:r w:rsidRPr="00020AD7">
        <w:rPr>
          <w:i/>
          <w:iCs/>
        </w:rPr>
        <w:t>Cass</w:t>
      </w:r>
      <w:proofErr w:type="spellEnd"/>
      <w:r w:rsidRPr="00020AD7">
        <w:rPr>
          <w:i/>
          <w:iCs/>
        </w:rPr>
        <w:t>.</w:t>
      </w:r>
      <w:r w:rsidRPr="00020AD7">
        <w:t>,</w:t>
      </w:r>
      <w:proofErr w:type="gramEnd"/>
      <w:r w:rsidRPr="00020AD7">
        <w:t xml:space="preserve"> 197172).</w:t>
      </w:r>
    </w:p>
  </w:footnote>
  <w:footnote w:id="3">
    <w:p w:rsidR="00D65880" w:rsidRPr="00020AD7" w:rsidRDefault="00D65880" w:rsidP="00213B7C">
      <w:pPr>
        <w:pStyle w:val="Notaapipagina"/>
      </w:pPr>
      <w:r w:rsidRPr="00020AD7">
        <w:rPr>
          <w:rStyle w:val="Rimandonotaapidipagina"/>
          <w:snapToGrid w:val="0"/>
          <w:color w:val="000000"/>
          <w:u w:color="000000"/>
        </w:rPr>
        <w:footnoteRef/>
      </w:r>
      <w:r w:rsidRPr="00020AD7">
        <w:rPr>
          <w:snapToGrid w:val="0"/>
          <w:u w:color="000000"/>
        </w:rPr>
        <w:t> </w:t>
      </w:r>
      <w:r w:rsidRPr="00020AD7">
        <w:t xml:space="preserve">Indicare il </w:t>
      </w:r>
      <w:r w:rsidR="004254D4">
        <w:t>G</w:t>
      </w:r>
      <w:r w:rsidRPr="00020AD7">
        <w:t>iudice che ha emesso la sentenza contumaciale di condanna per l</w:t>
      </w:r>
      <w:r w:rsidR="006405FB" w:rsidRPr="00020AD7">
        <w:t>’</w:t>
      </w:r>
      <w:r w:rsidRPr="00020AD7">
        <w:t>impugnazio</w:t>
      </w:r>
      <w:r w:rsidRPr="00020AD7">
        <w:softHyphen/>
        <w:t xml:space="preserve">ne della quale si chiede la restituzione nel termine. </w:t>
      </w:r>
    </w:p>
  </w:footnote>
  <w:footnote w:id="4">
    <w:p w:rsidR="00D65880" w:rsidRPr="00020AD7" w:rsidRDefault="00D65880" w:rsidP="00213B7C">
      <w:pPr>
        <w:pStyle w:val="Notaapipagina"/>
      </w:pPr>
      <w:r w:rsidRPr="00020AD7">
        <w:rPr>
          <w:rStyle w:val="Rimandonotaapidipagina"/>
          <w:snapToGrid w:val="0"/>
          <w:color w:val="000000"/>
          <w:u w:color="000000"/>
        </w:rPr>
        <w:footnoteRef/>
      </w:r>
      <w:r w:rsidRPr="00020AD7">
        <w:rPr>
          <w:snapToGrid w:val="0"/>
          <w:u w:color="000000"/>
        </w:rPr>
        <w:t> </w:t>
      </w:r>
      <w:r w:rsidRPr="00020AD7">
        <w:t>Riportare il dispositivo della sentenza contumaciale.</w:t>
      </w:r>
    </w:p>
  </w:footnote>
  <w:footnote w:id="5">
    <w:p w:rsidR="00D65880" w:rsidRPr="00020AD7" w:rsidRDefault="00D65880" w:rsidP="00213B7C">
      <w:pPr>
        <w:pStyle w:val="Notaapipagina"/>
        <w:rPr>
          <w:spacing w:val="-2"/>
        </w:rPr>
      </w:pPr>
      <w:r w:rsidRPr="00020AD7">
        <w:rPr>
          <w:rStyle w:val="Rimandonotaapidipagina"/>
          <w:snapToGrid w:val="0"/>
          <w:color w:val="000000"/>
          <w:spacing w:val="-2"/>
          <w:u w:color="000000"/>
        </w:rPr>
        <w:footnoteRef/>
      </w:r>
      <w:r w:rsidRPr="00020AD7">
        <w:rPr>
          <w:snapToGrid w:val="0"/>
          <w:spacing w:val="-2"/>
          <w:u w:color="000000"/>
        </w:rPr>
        <w:t> </w:t>
      </w:r>
      <w:r w:rsidRPr="00020AD7">
        <w:rPr>
          <w:spacing w:val="-2"/>
        </w:rPr>
        <w:t>Indicare la data in cui la parte, che chiede la restituzione nel termine per impugnare, ha avuto effettiva conoscenza della sentenza contumaciale emessa nei suoi confronti. La nomina di un difensore di fiducia, l</w:t>
      </w:r>
      <w:r w:rsidR="006405FB" w:rsidRPr="00020AD7">
        <w:rPr>
          <w:spacing w:val="-2"/>
        </w:rPr>
        <w:t>’</w:t>
      </w:r>
      <w:r w:rsidRPr="00020AD7">
        <w:rPr>
          <w:spacing w:val="-2"/>
        </w:rPr>
        <w:t>elezione di domicilio presso lo stesso, l</w:t>
      </w:r>
      <w:r w:rsidR="006405FB" w:rsidRPr="00020AD7">
        <w:rPr>
          <w:spacing w:val="-2"/>
        </w:rPr>
        <w:t>’</w:t>
      </w:r>
      <w:r w:rsidRPr="00020AD7">
        <w:rPr>
          <w:spacing w:val="-2"/>
        </w:rPr>
        <w:t>effettività della difesa fiduciaria nel corso del procedimento e la notifica degli atti presso il domicilio eletto concorrono univocamente a dimostrare la conoscenza effettiva del procedimento e la volontà di non comparire personalmente nel giudizio (</w:t>
      </w:r>
      <w:proofErr w:type="spellStart"/>
      <w:proofErr w:type="gramStart"/>
      <w:r w:rsidRPr="00020AD7">
        <w:rPr>
          <w:spacing w:val="-2"/>
        </w:rPr>
        <w:t>Cass</w:t>
      </w:r>
      <w:proofErr w:type="spellEnd"/>
      <w:r w:rsidRPr="00020AD7">
        <w:rPr>
          <w:spacing w:val="-2"/>
        </w:rPr>
        <w:t>.,</w:t>
      </w:r>
      <w:proofErr w:type="gramEnd"/>
      <w:r w:rsidRPr="00020AD7">
        <w:rPr>
          <w:spacing w:val="-2"/>
        </w:rPr>
        <w:t xml:space="preserve"> sez. I, 20 giugno 2006, </w:t>
      </w:r>
      <w:proofErr w:type="spellStart"/>
      <w:r w:rsidRPr="00020AD7">
        <w:rPr>
          <w:spacing w:val="-2"/>
        </w:rPr>
        <w:t>Iljazi</w:t>
      </w:r>
      <w:proofErr w:type="spellEnd"/>
      <w:r w:rsidRPr="00020AD7">
        <w:rPr>
          <w:spacing w:val="-2"/>
        </w:rPr>
        <w:t xml:space="preserve">, </w:t>
      </w:r>
      <w:r w:rsidRPr="00020AD7">
        <w:rPr>
          <w:i/>
          <w:iCs/>
          <w:spacing w:val="-2"/>
        </w:rPr>
        <w:t xml:space="preserve">Arch. n. </w:t>
      </w:r>
      <w:proofErr w:type="spellStart"/>
      <w:r w:rsidRPr="00020AD7">
        <w:rPr>
          <w:i/>
          <w:iCs/>
          <w:spacing w:val="-2"/>
        </w:rPr>
        <w:t>proc</w:t>
      </w:r>
      <w:proofErr w:type="spellEnd"/>
      <w:r w:rsidRPr="00020AD7">
        <w:rPr>
          <w:i/>
          <w:iCs/>
          <w:spacing w:val="-2"/>
        </w:rPr>
        <w:t xml:space="preserve">. </w:t>
      </w:r>
      <w:proofErr w:type="spellStart"/>
      <w:proofErr w:type="gramStart"/>
      <w:r w:rsidRPr="00020AD7">
        <w:rPr>
          <w:i/>
          <w:iCs/>
          <w:spacing w:val="-2"/>
        </w:rPr>
        <w:t>pen</w:t>
      </w:r>
      <w:proofErr w:type="spellEnd"/>
      <w:r w:rsidRPr="00020AD7">
        <w:rPr>
          <w:i/>
          <w:iCs/>
          <w:spacing w:val="-2"/>
        </w:rPr>
        <w:t>.</w:t>
      </w:r>
      <w:r w:rsidRPr="00020AD7">
        <w:rPr>
          <w:spacing w:val="-2"/>
        </w:rPr>
        <w:t>,</w:t>
      </w:r>
      <w:proofErr w:type="gramEnd"/>
      <w:r w:rsidRPr="00020AD7">
        <w:rPr>
          <w:spacing w:val="-2"/>
        </w:rPr>
        <w:t xml:space="preserve"> 2007, 679). Viceversa, non può ritenersi provata l</w:t>
      </w:r>
      <w:r w:rsidR="006405FB" w:rsidRPr="00020AD7">
        <w:rPr>
          <w:spacing w:val="-2"/>
        </w:rPr>
        <w:t>’</w:t>
      </w:r>
      <w:r w:rsidRPr="00020AD7">
        <w:rPr>
          <w:spacing w:val="-2"/>
        </w:rPr>
        <w:t>effettiva conoscenza del processo da parte del contumace cui gli atti siano stati notificati mediante consegna nelle mani della moglie, persona offesa nello stesso procedimento per gravi reati in materia di maltrattamenti, violenza sessuale e lesioni (</w:t>
      </w:r>
      <w:proofErr w:type="spellStart"/>
      <w:proofErr w:type="gramStart"/>
      <w:r w:rsidRPr="00020AD7">
        <w:rPr>
          <w:spacing w:val="-2"/>
        </w:rPr>
        <w:t>Cass</w:t>
      </w:r>
      <w:proofErr w:type="spellEnd"/>
      <w:r w:rsidRPr="00020AD7">
        <w:rPr>
          <w:spacing w:val="-2"/>
        </w:rPr>
        <w:t>.,</w:t>
      </w:r>
      <w:proofErr w:type="gramEnd"/>
      <w:r w:rsidRPr="00020AD7">
        <w:rPr>
          <w:spacing w:val="-2"/>
        </w:rPr>
        <w:t xml:space="preserve"> sez. I, 7 dicembre 2006, Virzì, </w:t>
      </w:r>
      <w:r w:rsidRPr="00020AD7">
        <w:rPr>
          <w:i/>
          <w:iCs/>
          <w:spacing w:val="-2"/>
        </w:rPr>
        <w:t xml:space="preserve">CED </w:t>
      </w:r>
      <w:proofErr w:type="spellStart"/>
      <w:r w:rsidRPr="00020AD7">
        <w:rPr>
          <w:i/>
          <w:iCs/>
          <w:spacing w:val="-2"/>
        </w:rPr>
        <w:t>Cass</w:t>
      </w:r>
      <w:proofErr w:type="spellEnd"/>
      <w:r w:rsidRPr="00020AD7">
        <w:rPr>
          <w:i/>
          <w:iCs/>
          <w:spacing w:val="-2"/>
        </w:rPr>
        <w:t>.</w:t>
      </w:r>
      <w:r w:rsidRPr="00020AD7">
        <w:rPr>
          <w:spacing w:val="-2"/>
        </w:rPr>
        <w:t xml:space="preserve">, 235292). </w:t>
      </w:r>
    </w:p>
  </w:footnote>
  <w:footnote w:id="6">
    <w:p w:rsidR="00D65880" w:rsidRPr="00020AD7" w:rsidRDefault="00D65880" w:rsidP="00213B7C">
      <w:pPr>
        <w:pStyle w:val="Notaapipagina"/>
      </w:pPr>
      <w:r w:rsidRPr="00020AD7">
        <w:rPr>
          <w:rStyle w:val="Rimandonotaapidipagina"/>
          <w:snapToGrid w:val="0"/>
          <w:color w:val="000000"/>
          <w:spacing w:val="-2"/>
          <w:u w:color="000000"/>
        </w:rPr>
        <w:footnoteRef/>
      </w:r>
      <w:r w:rsidRPr="00020AD7">
        <w:rPr>
          <w:snapToGrid w:val="0"/>
          <w:spacing w:val="-2"/>
          <w:u w:color="000000"/>
        </w:rPr>
        <w:t> </w:t>
      </w:r>
      <w:r w:rsidRPr="00020AD7">
        <w:rPr>
          <w:spacing w:val="-2"/>
        </w:rPr>
        <w:t>Indicare la data in cui il contumace è venuto a conoscenza della sentenza e le modalità,</w:t>
      </w:r>
      <w:r w:rsidRPr="00020AD7">
        <w:t xml:space="preserve"> l</w:t>
      </w:r>
      <w:r w:rsidR="006405FB" w:rsidRPr="00020AD7">
        <w:t>’</w:t>
      </w:r>
      <w:r w:rsidRPr="00020AD7">
        <w:t>oc</w:t>
      </w:r>
      <w:r w:rsidRPr="00020AD7">
        <w:softHyphen/>
      </w:r>
      <w:r w:rsidRPr="00020AD7">
        <w:rPr>
          <w:spacing w:val="-2"/>
        </w:rPr>
        <w:t>casione o l</w:t>
      </w:r>
      <w:r w:rsidR="006405FB" w:rsidRPr="00020AD7">
        <w:rPr>
          <w:spacing w:val="-2"/>
        </w:rPr>
        <w:t>’</w:t>
      </w:r>
      <w:r w:rsidRPr="00020AD7">
        <w:rPr>
          <w:spacing w:val="-2"/>
        </w:rPr>
        <w:t>atto da cui è scaturita detta conoscenza. Il termine di decadenza per la presentazione</w:t>
      </w:r>
      <w:r w:rsidRPr="00020AD7">
        <w:t xml:space="preserve"> del</w:t>
      </w:r>
      <w:r w:rsidRPr="00020AD7">
        <w:softHyphen/>
        <w:t xml:space="preserve">la richiesta decorre dal momento in cui il condannato ha avuto effettiva conoscenza del provvedimento, intendendosi con ciò la sicura consapevolezza della esistenza e la precisa cognizione </w:t>
      </w:r>
      <w:r w:rsidRPr="00020AD7">
        <w:rPr>
          <w:spacing w:val="-2"/>
        </w:rPr>
        <w:t>degli estremi del provvedimento, collegata alla data certa o alla comunicazione di un atto forma</w:t>
      </w:r>
      <w:r w:rsidRPr="00020AD7">
        <w:t>le che consenta di individuare senza equivoci detto momento (</w:t>
      </w:r>
      <w:proofErr w:type="spellStart"/>
      <w:proofErr w:type="gramStart"/>
      <w:r w:rsidRPr="00020AD7">
        <w:t>Cass</w:t>
      </w:r>
      <w:proofErr w:type="spellEnd"/>
      <w:r w:rsidRPr="00020AD7">
        <w:t>.,</w:t>
      </w:r>
      <w:proofErr w:type="gramEnd"/>
      <w:r w:rsidRPr="00020AD7">
        <w:t xml:space="preserve"> sez. I, 9 maggio 2006, </w:t>
      </w:r>
      <w:proofErr w:type="spellStart"/>
      <w:r w:rsidRPr="00020AD7">
        <w:t>El</w:t>
      </w:r>
      <w:proofErr w:type="spellEnd"/>
      <w:r w:rsidRPr="00020AD7">
        <w:t xml:space="preserve"> </w:t>
      </w:r>
      <w:proofErr w:type="spellStart"/>
      <w:r w:rsidRPr="00020AD7">
        <w:t>Aidoudi</w:t>
      </w:r>
      <w:proofErr w:type="spellEnd"/>
      <w:r w:rsidRPr="00020AD7">
        <w:t xml:space="preserve">, </w:t>
      </w:r>
      <w:r w:rsidRPr="00020AD7">
        <w:rPr>
          <w:i/>
          <w:iCs/>
        </w:rPr>
        <w:t xml:space="preserve">CED </w:t>
      </w:r>
      <w:proofErr w:type="spellStart"/>
      <w:r w:rsidRPr="00020AD7">
        <w:rPr>
          <w:i/>
          <w:iCs/>
        </w:rPr>
        <w:t>Cass</w:t>
      </w:r>
      <w:proofErr w:type="spellEnd"/>
      <w:r w:rsidRPr="00020AD7">
        <w:t>, 233864).</w:t>
      </w:r>
    </w:p>
  </w:footnote>
  <w:footnote w:id="7">
    <w:p w:rsidR="00D65880" w:rsidRPr="00020AD7" w:rsidRDefault="00D65880" w:rsidP="00213B7C">
      <w:pPr>
        <w:pStyle w:val="Notaapipagina"/>
      </w:pPr>
      <w:r w:rsidRPr="00020AD7">
        <w:rPr>
          <w:rStyle w:val="Rimandonotaapidipagina"/>
          <w:snapToGrid w:val="0"/>
          <w:color w:val="000000"/>
          <w:u w:color="000000"/>
        </w:rPr>
        <w:footnoteRef/>
      </w:r>
      <w:r w:rsidRPr="00020AD7">
        <w:rPr>
          <w:snapToGrid w:val="0"/>
          <w:u w:color="000000"/>
        </w:rPr>
        <w:t> </w:t>
      </w:r>
      <w:r w:rsidRPr="00020AD7">
        <w:t>Spiegare le ragioni.</w:t>
      </w:r>
    </w:p>
  </w:footnote>
  <w:footnote w:id="8">
    <w:p w:rsidR="00D65880" w:rsidRPr="00020AD7" w:rsidRDefault="00D65880" w:rsidP="00213B7C">
      <w:pPr>
        <w:pStyle w:val="Notaapipagina"/>
      </w:pPr>
      <w:r w:rsidRPr="00020AD7">
        <w:rPr>
          <w:rStyle w:val="Rimandonotaapidipagina"/>
          <w:snapToGrid w:val="0"/>
          <w:color w:val="000000"/>
          <w:u w:color="000000"/>
        </w:rPr>
        <w:footnoteRef/>
      </w:r>
      <w:r w:rsidRPr="00020AD7">
        <w:rPr>
          <w:snapToGrid w:val="0"/>
          <w:u w:color="000000"/>
        </w:rPr>
        <w:t> </w:t>
      </w:r>
      <w:r w:rsidRPr="00020AD7">
        <w:t>Indicare quanti giorni sono trascorsi dal momento dell</w:t>
      </w:r>
      <w:r w:rsidR="006405FB" w:rsidRPr="00020AD7">
        <w:t>’</w:t>
      </w:r>
      <w:r w:rsidRPr="00020AD7">
        <w:t>effettiva conoscenza della sentenza contumaciale da parte del contumace.</w:t>
      </w:r>
    </w:p>
  </w:footnote>
  <w:footnote w:id="9">
    <w:p w:rsidR="00D65880" w:rsidRPr="00020AD7" w:rsidRDefault="00D65880" w:rsidP="00213B7C">
      <w:pPr>
        <w:pStyle w:val="Notaapipagina"/>
      </w:pPr>
      <w:r w:rsidRPr="00020AD7">
        <w:rPr>
          <w:rStyle w:val="Rimandonotaapidipagina"/>
          <w:snapToGrid w:val="0"/>
          <w:color w:val="000000"/>
          <w:u w:color="000000"/>
        </w:rPr>
        <w:footnoteRef/>
      </w:r>
      <w:r w:rsidRPr="00020AD7">
        <w:rPr>
          <w:snapToGrid w:val="0"/>
          <w:u w:color="000000"/>
        </w:rPr>
        <w:t> </w:t>
      </w:r>
      <w:r w:rsidRPr="00020AD7">
        <w:t>Riportare il dispositivo della sentenza contumaciale.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CF6" w:rsidRPr="00413FF7" w:rsidRDefault="00777CF6" w:rsidP="00413FF7">
    <w:pPr>
      <w:pStyle w:val="Intestazione"/>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CF6" w:rsidRDefault="00777CF6" w:rsidP="004D28B9">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354" w:rsidRDefault="00EB335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6C8"/>
    <w:multiLevelType w:val="hybridMultilevel"/>
    <w:tmpl w:val="9AC890DA"/>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4082258"/>
    <w:multiLevelType w:val="singleLevel"/>
    <w:tmpl w:val="0410000F"/>
    <w:lvl w:ilvl="0">
      <w:start w:val="1"/>
      <w:numFmt w:val="decimal"/>
      <w:lvlText w:val="%1."/>
      <w:lvlJc w:val="left"/>
      <w:pPr>
        <w:tabs>
          <w:tab w:val="num" w:pos="360"/>
        </w:tabs>
        <w:ind w:left="360" w:hanging="360"/>
      </w:pPr>
      <w:rPr>
        <w:rFonts w:hint="default"/>
      </w:rPr>
    </w:lvl>
  </w:abstractNum>
  <w:abstractNum w:abstractNumId="2">
    <w:nsid w:val="17FD7B01"/>
    <w:multiLevelType w:val="hybridMultilevel"/>
    <w:tmpl w:val="0EFEAD82"/>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A667A9C"/>
    <w:multiLevelType w:val="hybridMultilevel"/>
    <w:tmpl w:val="9ECA59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A0705CB"/>
    <w:multiLevelType w:val="hybridMultilevel"/>
    <w:tmpl w:val="4672D9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FC13064"/>
    <w:multiLevelType w:val="singleLevel"/>
    <w:tmpl w:val="0410000F"/>
    <w:lvl w:ilvl="0">
      <w:start w:val="1"/>
      <w:numFmt w:val="decimal"/>
      <w:lvlText w:val="%1."/>
      <w:lvlJc w:val="left"/>
      <w:pPr>
        <w:tabs>
          <w:tab w:val="num" w:pos="360"/>
        </w:tabs>
        <w:ind w:left="360" w:hanging="360"/>
      </w:pPr>
      <w:rPr>
        <w:rFonts w:hint="default"/>
      </w:rPr>
    </w:lvl>
  </w:abstractNum>
  <w:abstractNum w:abstractNumId="6">
    <w:nsid w:val="31302B85"/>
    <w:multiLevelType w:val="hybridMultilevel"/>
    <w:tmpl w:val="C76647A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1E4358C"/>
    <w:multiLevelType w:val="hybridMultilevel"/>
    <w:tmpl w:val="00761B8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33614E90"/>
    <w:multiLevelType w:val="hybridMultilevel"/>
    <w:tmpl w:val="A63CBED8"/>
    <w:lvl w:ilvl="0" w:tplc="FFFFFFFF">
      <w:numFmt w:val="bullet"/>
      <w:lvlText w:val="-"/>
      <w:lvlJc w:val="left"/>
      <w:pPr>
        <w:tabs>
          <w:tab w:val="num" w:pos="420"/>
        </w:tabs>
        <w:ind w:left="420" w:hanging="360"/>
      </w:pPr>
      <w:rPr>
        <w:rFonts w:ascii="Times New Roman" w:eastAsia="Times New Roman" w:hAnsi="Times New Roman" w:cs="Times New Roman" w:hint="default"/>
      </w:rPr>
    </w:lvl>
    <w:lvl w:ilvl="1" w:tplc="FFFFFFFF" w:tentative="1">
      <w:start w:val="1"/>
      <w:numFmt w:val="bullet"/>
      <w:lvlText w:val="o"/>
      <w:lvlJc w:val="left"/>
      <w:pPr>
        <w:tabs>
          <w:tab w:val="num" w:pos="1140"/>
        </w:tabs>
        <w:ind w:left="1140" w:hanging="360"/>
      </w:pPr>
      <w:rPr>
        <w:rFonts w:ascii="Courier New" w:hAnsi="Courier New" w:cs="Times"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Times"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Times"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9">
    <w:nsid w:val="36965167"/>
    <w:multiLevelType w:val="hybridMultilevel"/>
    <w:tmpl w:val="672EC13E"/>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3B2F29C9"/>
    <w:multiLevelType w:val="hybridMultilevel"/>
    <w:tmpl w:val="715C3D2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47E318A6"/>
    <w:multiLevelType w:val="hybridMultilevel"/>
    <w:tmpl w:val="C08C50A6"/>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8CD1248"/>
    <w:multiLevelType w:val="singleLevel"/>
    <w:tmpl w:val="FC46D4F2"/>
    <w:lvl w:ilvl="0">
      <w:start w:val="1"/>
      <w:numFmt w:val="bullet"/>
      <w:lvlText w:val=""/>
      <w:lvlJc w:val="left"/>
      <w:pPr>
        <w:tabs>
          <w:tab w:val="num" w:pos="360"/>
        </w:tabs>
        <w:ind w:left="360" w:hanging="360"/>
      </w:pPr>
      <w:rPr>
        <w:rFonts w:ascii="Symbol" w:hAnsi="Symbol" w:hint="default"/>
        <w:sz w:val="28"/>
      </w:rPr>
    </w:lvl>
  </w:abstractNum>
  <w:abstractNum w:abstractNumId="13">
    <w:nsid w:val="4D6A1CAE"/>
    <w:multiLevelType w:val="hybridMultilevel"/>
    <w:tmpl w:val="E2D0EE0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F5663FB"/>
    <w:multiLevelType w:val="hybridMultilevel"/>
    <w:tmpl w:val="E67835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58561F6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
    <w:nsid w:val="5D3B7BE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nsid w:val="647C3E5B"/>
    <w:multiLevelType w:val="hybridMultilevel"/>
    <w:tmpl w:val="1CC61FEA"/>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64B25A77"/>
    <w:multiLevelType w:val="hybridMultilevel"/>
    <w:tmpl w:val="9924958C"/>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6A1E41EA"/>
    <w:multiLevelType w:val="singleLevel"/>
    <w:tmpl w:val="0410000F"/>
    <w:lvl w:ilvl="0">
      <w:start w:val="2"/>
      <w:numFmt w:val="decimal"/>
      <w:lvlText w:val="%1."/>
      <w:lvlJc w:val="left"/>
      <w:pPr>
        <w:tabs>
          <w:tab w:val="num" w:pos="360"/>
        </w:tabs>
        <w:ind w:left="360" w:hanging="360"/>
      </w:pPr>
      <w:rPr>
        <w:rFonts w:hint="default"/>
      </w:rPr>
    </w:lvl>
  </w:abstractNum>
  <w:abstractNum w:abstractNumId="20">
    <w:nsid w:val="714F44BF"/>
    <w:multiLevelType w:val="hybridMultilevel"/>
    <w:tmpl w:val="4B66E70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78D66A85"/>
    <w:multiLevelType w:val="hybridMultilevel"/>
    <w:tmpl w:val="970A07D0"/>
    <w:lvl w:ilvl="0" w:tplc="F18E8D8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7A056E50"/>
    <w:multiLevelType w:val="hybridMultilevel"/>
    <w:tmpl w:val="81E6D7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7CA6382C"/>
    <w:multiLevelType w:val="hybridMultilevel"/>
    <w:tmpl w:val="BBA8BA1E"/>
    <w:lvl w:ilvl="0" w:tplc="278A1FF8">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7EB702E8"/>
    <w:multiLevelType w:val="singleLevel"/>
    <w:tmpl w:val="0410000F"/>
    <w:lvl w:ilvl="0">
      <w:start w:val="2"/>
      <w:numFmt w:val="decimal"/>
      <w:lvlText w:val="%1."/>
      <w:lvlJc w:val="left"/>
      <w:pPr>
        <w:tabs>
          <w:tab w:val="num" w:pos="360"/>
        </w:tabs>
        <w:ind w:left="360" w:hanging="360"/>
      </w:pPr>
      <w:rPr>
        <w:rFonts w:hint="default"/>
      </w:rPr>
    </w:lvl>
  </w:abstractNum>
  <w:num w:numId="1">
    <w:abstractNumId w:val="1"/>
  </w:num>
  <w:num w:numId="2">
    <w:abstractNumId w:val="5"/>
  </w:num>
  <w:num w:numId="3">
    <w:abstractNumId w:val="24"/>
  </w:num>
  <w:num w:numId="4">
    <w:abstractNumId w:val="19"/>
  </w:num>
  <w:num w:numId="5">
    <w:abstractNumId w:val="6"/>
  </w:num>
  <w:num w:numId="6">
    <w:abstractNumId w:val="22"/>
  </w:num>
  <w:num w:numId="7">
    <w:abstractNumId w:val="20"/>
  </w:num>
  <w:num w:numId="8">
    <w:abstractNumId w:val="4"/>
  </w:num>
  <w:num w:numId="9">
    <w:abstractNumId w:val="7"/>
  </w:num>
  <w:num w:numId="10">
    <w:abstractNumId w:val="10"/>
  </w:num>
  <w:num w:numId="11">
    <w:abstractNumId w:val="3"/>
  </w:num>
  <w:num w:numId="12">
    <w:abstractNumId w:val="11"/>
  </w:num>
  <w:num w:numId="13">
    <w:abstractNumId w:val="13"/>
  </w:num>
  <w:num w:numId="14">
    <w:abstractNumId w:val="2"/>
  </w:num>
  <w:num w:numId="15">
    <w:abstractNumId w:val="23"/>
  </w:num>
  <w:num w:numId="16">
    <w:abstractNumId w:val="12"/>
  </w:num>
  <w:num w:numId="17">
    <w:abstractNumId w:val="16"/>
  </w:num>
  <w:num w:numId="18">
    <w:abstractNumId w:val="15"/>
  </w:num>
  <w:num w:numId="19">
    <w:abstractNumId w:val="0"/>
  </w:num>
  <w:num w:numId="20">
    <w:abstractNumId w:val="14"/>
  </w:num>
  <w:num w:numId="21">
    <w:abstractNumId w:val="9"/>
  </w:num>
  <w:num w:numId="22">
    <w:abstractNumId w:val="21"/>
  </w:num>
  <w:num w:numId="23">
    <w:abstractNumId w:val="8"/>
  </w:num>
  <w:num w:numId="24">
    <w:abstractNumId w:val="1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1536A"/>
    <w:rsid w:val="00020AD7"/>
    <w:rsid w:val="00026173"/>
    <w:rsid w:val="00031B80"/>
    <w:rsid w:val="0004427C"/>
    <w:rsid w:val="00052F04"/>
    <w:rsid w:val="000625B7"/>
    <w:rsid w:val="000A2056"/>
    <w:rsid w:val="000A4A42"/>
    <w:rsid w:val="000B3932"/>
    <w:rsid w:val="000C19A6"/>
    <w:rsid w:val="000C33AA"/>
    <w:rsid w:val="000C394F"/>
    <w:rsid w:val="000C72A2"/>
    <w:rsid w:val="000E375D"/>
    <w:rsid w:val="000E61DF"/>
    <w:rsid w:val="00101E01"/>
    <w:rsid w:val="00103859"/>
    <w:rsid w:val="001148B4"/>
    <w:rsid w:val="00115BF0"/>
    <w:rsid w:val="00116557"/>
    <w:rsid w:val="00136BD5"/>
    <w:rsid w:val="001571E4"/>
    <w:rsid w:val="00160F26"/>
    <w:rsid w:val="00182A74"/>
    <w:rsid w:val="00185D1E"/>
    <w:rsid w:val="0018745C"/>
    <w:rsid w:val="001A00F1"/>
    <w:rsid w:val="001B1D80"/>
    <w:rsid w:val="001B5EAC"/>
    <w:rsid w:val="001B7B33"/>
    <w:rsid w:val="001B7DB2"/>
    <w:rsid w:val="001E71F0"/>
    <w:rsid w:val="001F5F4C"/>
    <w:rsid w:val="001F7563"/>
    <w:rsid w:val="002012CC"/>
    <w:rsid w:val="002035E1"/>
    <w:rsid w:val="0020696F"/>
    <w:rsid w:val="0021303E"/>
    <w:rsid w:val="00213B7C"/>
    <w:rsid w:val="0023575D"/>
    <w:rsid w:val="00246703"/>
    <w:rsid w:val="002553E7"/>
    <w:rsid w:val="00266FAE"/>
    <w:rsid w:val="00272F0D"/>
    <w:rsid w:val="002738C9"/>
    <w:rsid w:val="00277093"/>
    <w:rsid w:val="0029322A"/>
    <w:rsid w:val="002A43B7"/>
    <w:rsid w:val="002A5046"/>
    <w:rsid w:val="002A5519"/>
    <w:rsid w:val="002B17BB"/>
    <w:rsid w:val="002C1572"/>
    <w:rsid w:val="002D7F74"/>
    <w:rsid w:val="002E7219"/>
    <w:rsid w:val="002F08F1"/>
    <w:rsid w:val="002F2CB9"/>
    <w:rsid w:val="002F46F9"/>
    <w:rsid w:val="00302D8E"/>
    <w:rsid w:val="003040CC"/>
    <w:rsid w:val="003178E8"/>
    <w:rsid w:val="003212AC"/>
    <w:rsid w:val="00342404"/>
    <w:rsid w:val="00355020"/>
    <w:rsid w:val="00356667"/>
    <w:rsid w:val="0037282E"/>
    <w:rsid w:val="0038429F"/>
    <w:rsid w:val="00390B4B"/>
    <w:rsid w:val="00396D39"/>
    <w:rsid w:val="003B69D6"/>
    <w:rsid w:val="003B6C64"/>
    <w:rsid w:val="003C6FD5"/>
    <w:rsid w:val="003C70F2"/>
    <w:rsid w:val="0040145D"/>
    <w:rsid w:val="004058F6"/>
    <w:rsid w:val="00411911"/>
    <w:rsid w:val="0041352E"/>
    <w:rsid w:val="00413FF7"/>
    <w:rsid w:val="00416841"/>
    <w:rsid w:val="0042440B"/>
    <w:rsid w:val="004254D4"/>
    <w:rsid w:val="00436FE8"/>
    <w:rsid w:val="0044568F"/>
    <w:rsid w:val="00445D23"/>
    <w:rsid w:val="00447300"/>
    <w:rsid w:val="00447EA0"/>
    <w:rsid w:val="00452DFF"/>
    <w:rsid w:val="0045770A"/>
    <w:rsid w:val="004665B0"/>
    <w:rsid w:val="00470197"/>
    <w:rsid w:val="004772B7"/>
    <w:rsid w:val="0048140E"/>
    <w:rsid w:val="00484006"/>
    <w:rsid w:val="00490861"/>
    <w:rsid w:val="00495E04"/>
    <w:rsid w:val="004A3E08"/>
    <w:rsid w:val="004D00C5"/>
    <w:rsid w:val="004D28B9"/>
    <w:rsid w:val="004D29E0"/>
    <w:rsid w:val="004E7DC4"/>
    <w:rsid w:val="005118AF"/>
    <w:rsid w:val="005224AF"/>
    <w:rsid w:val="00532064"/>
    <w:rsid w:val="0053464B"/>
    <w:rsid w:val="00534902"/>
    <w:rsid w:val="00541E69"/>
    <w:rsid w:val="005448D4"/>
    <w:rsid w:val="00552742"/>
    <w:rsid w:val="00553119"/>
    <w:rsid w:val="00564D75"/>
    <w:rsid w:val="0057045E"/>
    <w:rsid w:val="00570BE5"/>
    <w:rsid w:val="00580036"/>
    <w:rsid w:val="00583EA9"/>
    <w:rsid w:val="00585EDD"/>
    <w:rsid w:val="0058757A"/>
    <w:rsid w:val="00591956"/>
    <w:rsid w:val="00597B2C"/>
    <w:rsid w:val="005A03A9"/>
    <w:rsid w:val="005A0BC1"/>
    <w:rsid w:val="005B2CDB"/>
    <w:rsid w:val="005B7EA8"/>
    <w:rsid w:val="005E082B"/>
    <w:rsid w:val="005F0A89"/>
    <w:rsid w:val="005F7F44"/>
    <w:rsid w:val="006007E6"/>
    <w:rsid w:val="0060316E"/>
    <w:rsid w:val="00617C61"/>
    <w:rsid w:val="00620363"/>
    <w:rsid w:val="00620DB6"/>
    <w:rsid w:val="00625790"/>
    <w:rsid w:val="00627C0D"/>
    <w:rsid w:val="00636609"/>
    <w:rsid w:val="006405FB"/>
    <w:rsid w:val="00643045"/>
    <w:rsid w:val="006534D4"/>
    <w:rsid w:val="006544E2"/>
    <w:rsid w:val="00654F45"/>
    <w:rsid w:val="006563FB"/>
    <w:rsid w:val="00656486"/>
    <w:rsid w:val="00660598"/>
    <w:rsid w:val="006745BF"/>
    <w:rsid w:val="00675199"/>
    <w:rsid w:val="006844D6"/>
    <w:rsid w:val="0069030D"/>
    <w:rsid w:val="00692BF5"/>
    <w:rsid w:val="006A4DF4"/>
    <w:rsid w:val="006D1867"/>
    <w:rsid w:val="006D2F62"/>
    <w:rsid w:val="006E0166"/>
    <w:rsid w:val="006F03ED"/>
    <w:rsid w:val="006F08B8"/>
    <w:rsid w:val="006F2325"/>
    <w:rsid w:val="006F3548"/>
    <w:rsid w:val="00700F9E"/>
    <w:rsid w:val="00701CB7"/>
    <w:rsid w:val="0070298A"/>
    <w:rsid w:val="0072576D"/>
    <w:rsid w:val="00730D8D"/>
    <w:rsid w:val="00730EC3"/>
    <w:rsid w:val="00746538"/>
    <w:rsid w:val="0074785F"/>
    <w:rsid w:val="007663CA"/>
    <w:rsid w:val="007664F6"/>
    <w:rsid w:val="00772792"/>
    <w:rsid w:val="00775613"/>
    <w:rsid w:val="00775C97"/>
    <w:rsid w:val="00777CF6"/>
    <w:rsid w:val="007812B6"/>
    <w:rsid w:val="007943D2"/>
    <w:rsid w:val="007A01F7"/>
    <w:rsid w:val="007A6513"/>
    <w:rsid w:val="007B074C"/>
    <w:rsid w:val="007C1D50"/>
    <w:rsid w:val="007C5D21"/>
    <w:rsid w:val="007E38D9"/>
    <w:rsid w:val="007E79B6"/>
    <w:rsid w:val="008028EF"/>
    <w:rsid w:val="008077F3"/>
    <w:rsid w:val="008221C0"/>
    <w:rsid w:val="0082617E"/>
    <w:rsid w:val="00833DD3"/>
    <w:rsid w:val="008416A1"/>
    <w:rsid w:val="00862974"/>
    <w:rsid w:val="00864333"/>
    <w:rsid w:val="00881C16"/>
    <w:rsid w:val="00882AB0"/>
    <w:rsid w:val="008849FF"/>
    <w:rsid w:val="00893CA6"/>
    <w:rsid w:val="00894761"/>
    <w:rsid w:val="00896B0F"/>
    <w:rsid w:val="008B189F"/>
    <w:rsid w:val="008C1D32"/>
    <w:rsid w:val="008D358C"/>
    <w:rsid w:val="008D6DA2"/>
    <w:rsid w:val="008F0D74"/>
    <w:rsid w:val="008F1ACA"/>
    <w:rsid w:val="008F3CC7"/>
    <w:rsid w:val="008F6DF4"/>
    <w:rsid w:val="00921774"/>
    <w:rsid w:val="00926DAF"/>
    <w:rsid w:val="0093177E"/>
    <w:rsid w:val="009632C5"/>
    <w:rsid w:val="00966FF8"/>
    <w:rsid w:val="00967B22"/>
    <w:rsid w:val="00972A19"/>
    <w:rsid w:val="00973015"/>
    <w:rsid w:val="009840A3"/>
    <w:rsid w:val="00991DFD"/>
    <w:rsid w:val="009B598D"/>
    <w:rsid w:val="009C77D1"/>
    <w:rsid w:val="009C7C17"/>
    <w:rsid w:val="009E0F69"/>
    <w:rsid w:val="009E1E4A"/>
    <w:rsid w:val="009E543D"/>
    <w:rsid w:val="009F3207"/>
    <w:rsid w:val="00A02484"/>
    <w:rsid w:val="00A2118C"/>
    <w:rsid w:val="00A22655"/>
    <w:rsid w:val="00A45165"/>
    <w:rsid w:val="00A6074F"/>
    <w:rsid w:val="00A706EC"/>
    <w:rsid w:val="00A83622"/>
    <w:rsid w:val="00AA7CB8"/>
    <w:rsid w:val="00AB03D6"/>
    <w:rsid w:val="00AB2540"/>
    <w:rsid w:val="00AB73DB"/>
    <w:rsid w:val="00AC7BCC"/>
    <w:rsid w:val="00AE1D83"/>
    <w:rsid w:val="00AF30EA"/>
    <w:rsid w:val="00B16B93"/>
    <w:rsid w:val="00B32178"/>
    <w:rsid w:val="00B3445A"/>
    <w:rsid w:val="00B44764"/>
    <w:rsid w:val="00B542A1"/>
    <w:rsid w:val="00B675D8"/>
    <w:rsid w:val="00B70EC1"/>
    <w:rsid w:val="00BA128C"/>
    <w:rsid w:val="00BB03D2"/>
    <w:rsid w:val="00BC75D6"/>
    <w:rsid w:val="00BF4AF7"/>
    <w:rsid w:val="00C03C67"/>
    <w:rsid w:val="00C12C42"/>
    <w:rsid w:val="00C137EB"/>
    <w:rsid w:val="00C161E1"/>
    <w:rsid w:val="00C2203B"/>
    <w:rsid w:val="00C274BF"/>
    <w:rsid w:val="00C3392E"/>
    <w:rsid w:val="00C339DF"/>
    <w:rsid w:val="00C6004F"/>
    <w:rsid w:val="00C678AA"/>
    <w:rsid w:val="00C74914"/>
    <w:rsid w:val="00C75B2B"/>
    <w:rsid w:val="00C83170"/>
    <w:rsid w:val="00C870CC"/>
    <w:rsid w:val="00CA4CC9"/>
    <w:rsid w:val="00CA65CC"/>
    <w:rsid w:val="00CA6C63"/>
    <w:rsid w:val="00CB0897"/>
    <w:rsid w:val="00CB331B"/>
    <w:rsid w:val="00CC015F"/>
    <w:rsid w:val="00CD45AF"/>
    <w:rsid w:val="00CD5C2B"/>
    <w:rsid w:val="00CD6129"/>
    <w:rsid w:val="00CE28C8"/>
    <w:rsid w:val="00CF14AE"/>
    <w:rsid w:val="00D0114D"/>
    <w:rsid w:val="00D012CB"/>
    <w:rsid w:val="00D1310D"/>
    <w:rsid w:val="00D2352E"/>
    <w:rsid w:val="00D252B9"/>
    <w:rsid w:val="00D2707F"/>
    <w:rsid w:val="00D46EDF"/>
    <w:rsid w:val="00D65880"/>
    <w:rsid w:val="00D65A74"/>
    <w:rsid w:val="00D7166A"/>
    <w:rsid w:val="00D76037"/>
    <w:rsid w:val="00D9164F"/>
    <w:rsid w:val="00D95386"/>
    <w:rsid w:val="00DA69B8"/>
    <w:rsid w:val="00DA713B"/>
    <w:rsid w:val="00DB4A2A"/>
    <w:rsid w:val="00DD44AA"/>
    <w:rsid w:val="00DD66F4"/>
    <w:rsid w:val="00DE2519"/>
    <w:rsid w:val="00E02035"/>
    <w:rsid w:val="00E0277F"/>
    <w:rsid w:val="00E03197"/>
    <w:rsid w:val="00E11D61"/>
    <w:rsid w:val="00E14D6A"/>
    <w:rsid w:val="00E22556"/>
    <w:rsid w:val="00E35391"/>
    <w:rsid w:val="00E371D5"/>
    <w:rsid w:val="00E60054"/>
    <w:rsid w:val="00E6162E"/>
    <w:rsid w:val="00E9363C"/>
    <w:rsid w:val="00E96E43"/>
    <w:rsid w:val="00EA3249"/>
    <w:rsid w:val="00EA3B7B"/>
    <w:rsid w:val="00EB3354"/>
    <w:rsid w:val="00EB3B03"/>
    <w:rsid w:val="00EC175C"/>
    <w:rsid w:val="00EC45CD"/>
    <w:rsid w:val="00EE5575"/>
    <w:rsid w:val="00EF3EE8"/>
    <w:rsid w:val="00F139CC"/>
    <w:rsid w:val="00F21CE2"/>
    <w:rsid w:val="00F34B50"/>
    <w:rsid w:val="00F3742D"/>
    <w:rsid w:val="00F47E4C"/>
    <w:rsid w:val="00F52E18"/>
    <w:rsid w:val="00F55B4C"/>
    <w:rsid w:val="00F62B18"/>
    <w:rsid w:val="00F649C3"/>
    <w:rsid w:val="00F73B75"/>
    <w:rsid w:val="00F76A29"/>
    <w:rsid w:val="00F85F38"/>
    <w:rsid w:val="00F866C4"/>
    <w:rsid w:val="00F90EBB"/>
    <w:rsid w:val="00FA19BF"/>
    <w:rsid w:val="00FA6FB3"/>
    <w:rsid w:val="00FB5388"/>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3AE94E9-F7B2-4D37-A59D-DD3D9F1B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D65880"/>
    <w:pPr>
      <w:keepNext/>
      <w:outlineLvl w:val="2"/>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8C1D32"/>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AE1D83"/>
    <w:pPr>
      <w:widowControl w:val="0"/>
      <w:spacing w:line="240" w:lineRule="exact"/>
      <w:jc w:val="center"/>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F866C4"/>
    <w:pPr>
      <w:spacing w:line="240" w:lineRule="exact"/>
    </w:pPr>
    <w:rPr>
      <w:rFonts w:ascii="Bauhaus Std Medium" w:hAnsi="Bauhaus Std Medium"/>
      <w:b/>
      <w:sz w:val="16"/>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F866C4"/>
    <w:pPr>
      <w:widowControl w:val="0"/>
      <w:spacing w:line="240" w:lineRule="exact"/>
      <w:jc w:val="center"/>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0C72A2"/>
    <w:pPr>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0C72A2"/>
    <w:pPr>
      <w:spacing w:before="330" w:after="190" w:line="260" w:lineRule="exact"/>
      <w:ind w:left="284" w:hanging="284"/>
      <w:jc w:val="both"/>
    </w:pPr>
    <w:rPr>
      <w:rFonts w:ascii="Futura Bk BT" w:hAnsi="Futura Bk BT"/>
      <w:b/>
      <w:sz w:val="23"/>
      <w:szCs w:val="23"/>
    </w:rPr>
  </w:style>
  <w:style w:type="paragraph" w:customStyle="1" w:styleId="TitoloAtto">
    <w:name w:val="Titolo Atto"/>
    <w:rsid w:val="00213B7C"/>
    <w:pPr>
      <w:widowControl w:val="0"/>
      <w:tabs>
        <w:tab w:val="left" w:pos="3420"/>
      </w:tabs>
      <w:spacing w:before="80" w:after="80"/>
      <w:jc w:val="both"/>
    </w:pPr>
    <w:rPr>
      <w:rFonts w:ascii="Arial" w:hAnsi="Arial" w:cs="Arial"/>
      <w:b/>
      <w:sz w:val="22"/>
      <w:szCs w:val="22"/>
    </w:rPr>
  </w:style>
  <w:style w:type="paragraph" w:customStyle="1" w:styleId="CapoversoAtti">
    <w:name w:val="Capoverso Atti"/>
    <w:qFormat/>
    <w:rsid w:val="00213B7C"/>
    <w:pPr>
      <w:widowControl w:val="0"/>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0C72A2"/>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AE1D83"/>
    <w:pPr>
      <w:spacing w:before="190" w:line="230" w:lineRule="exact"/>
      <w:jc w:val="center"/>
    </w:pPr>
    <w:rPr>
      <w:rFonts w:ascii="Bauhaus Std Medium" w:hAnsi="Bauhaus Std Medium"/>
      <w:color w:val="808080"/>
      <w:sz w:val="26"/>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8C1D32"/>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213B7C"/>
    <w:pPr>
      <w:widowControl w:val="0"/>
      <w:spacing w:before="60" w:line="185" w:lineRule="exact"/>
      <w:ind w:firstLine="284"/>
      <w:jc w:val="both"/>
    </w:pPr>
    <w:rPr>
      <w:sz w:val="16"/>
      <w:szCs w:val="16"/>
    </w:rPr>
  </w:style>
  <w:style w:type="paragraph" w:customStyle="1" w:styleId="DicituraSezione0">
    <w:name w:val="Dicitura Sezione"/>
    <w:qFormat/>
    <w:rsid w:val="00F139CC"/>
    <w:pPr>
      <w:spacing w:line="240" w:lineRule="exact"/>
      <w:jc w:val="right"/>
    </w:pPr>
    <w:rPr>
      <w:rFonts w:ascii="Bauhaus Std Medium" w:hAnsi="Bauhaus Std Medium"/>
      <w:caps/>
      <w:sz w:val="18"/>
      <w:szCs w:val="18"/>
    </w:rPr>
  </w:style>
  <w:style w:type="paragraph" w:customStyle="1" w:styleId="TitolodellaSezione0">
    <w:name w:val="Titolo della Sezione"/>
    <w:qFormat/>
    <w:rsid w:val="00F139CC"/>
    <w:pPr>
      <w:widowControl w:val="0"/>
      <w:spacing w:line="240" w:lineRule="exact"/>
    </w:pPr>
    <w:rPr>
      <w:rFonts w:ascii="Bauhaus Std Medium" w:hAnsi="Bauhaus Std Medium"/>
      <w:sz w:val="16"/>
      <w:szCs w:val="18"/>
    </w:rPr>
  </w:style>
  <w:style w:type="character" w:customStyle="1" w:styleId="Titolo3Carattere">
    <w:name w:val="Titolo 3 Carattere"/>
    <w:link w:val="Titolo3"/>
    <w:rsid w:val="00D65880"/>
    <w:rPr>
      <w:i/>
      <w:iCs/>
    </w:rPr>
  </w:style>
  <w:style w:type="paragraph" w:customStyle="1" w:styleId="Capoversoarticoli">
    <w:name w:val="Capoverso articoli"/>
    <w:rsid w:val="00D65880"/>
    <w:pPr>
      <w:widowControl w:val="0"/>
      <w:spacing w:line="180" w:lineRule="exact"/>
      <w:ind w:firstLine="170"/>
      <w:jc w:val="both"/>
    </w:pPr>
    <w:rPr>
      <w:rFonts w:ascii="Futura Bk BT" w:hAnsi="Futura Bk BT"/>
      <w:sz w:val="16"/>
      <w:szCs w:val="17"/>
    </w:rPr>
  </w:style>
  <w:style w:type="paragraph" w:customStyle="1" w:styleId="Note">
    <w:name w:val="Note"/>
    <w:rsid w:val="00D65880"/>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D65880"/>
  </w:style>
  <w:style w:type="paragraph" w:customStyle="1" w:styleId="Dicituratitolo0">
    <w:name w:val="Dicitura titolo"/>
    <w:rsid w:val="00D65880"/>
    <w:pPr>
      <w:tabs>
        <w:tab w:val="left" w:pos="310"/>
      </w:tabs>
      <w:spacing w:before="254" w:after="86" w:line="190" w:lineRule="exact"/>
      <w:jc w:val="center"/>
    </w:pPr>
    <w:rPr>
      <w:caps/>
      <w:sz w:val="18"/>
      <w:szCs w:val="18"/>
    </w:rPr>
  </w:style>
  <w:style w:type="paragraph" w:customStyle="1" w:styleId="Titolodeltitolo0">
    <w:name w:val="Titolo del titolo"/>
    <w:rsid w:val="00D65880"/>
    <w:pPr>
      <w:tabs>
        <w:tab w:val="left" w:pos="310"/>
      </w:tabs>
      <w:spacing w:after="254" w:line="190" w:lineRule="exact"/>
      <w:jc w:val="center"/>
    </w:pPr>
    <w:rPr>
      <w:b/>
      <w:sz w:val="18"/>
      <w:szCs w:val="18"/>
    </w:rPr>
  </w:style>
  <w:style w:type="character" w:customStyle="1" w:styleId="CarattereCarattere">
    <w:name w:val="Carattere Carattere"/>
    <w:semiHidden/>
    <w:rsid w:val="00D65880"/>
    <w:rPr>
      <w:rFonts w:ascii="Calibri" w:eastAsia="Calibri" w:hAnsi="Calibri"/>
      <w:lang w:val="it-IT" w:eastAsia="en-US" w:bidi="ar-SA"/>
    </w:rPr>
  </w:style>
  <w:style w:type="paragraph" w:styleId="Corpodeltesto2">
    <w:name w:val="Body Text 2"/>
    <w:basedOn w:val="Normale"/>
    <w:link w:val="Corpodeltesto2Carattere"/>
    <w:rsid w:val="00D65880"/>
    <w:rPr>
      <w:sz w:val="24"/>
    </w:rPr>
  </w:style>
  <w:style w:type="character" w:customStyle="1" w:styleId="Corpodeltesto2Carattere">
    <w:name w:val="Corpo del testo 2 Carattere"/>
    <w:link w:val="Corpodeltesto2"/>
    <w:rsid w:val="00D65880"/>
    <w:rPr>
      <w:sz w:val="24"/>
    </w:rPr>
  </w:style>
  <w:style w:type="paragraph" w:styleId="Corpodeltesto3">
    <w:name w:val="Body Text 3"/>
    <w:basedOn w:val="Normale"/>
    <w:link w:val="Corpodeltesto3Carattere"/>
    <w:rsid w:val="00D65880"/>
    <w:pPr>
      <w:jc w:val="both"/>
    </w:pPr>
    <w:rPr>
      <w:sz w:val="24"/>
    </w:rPr>
  </w:style>
  <w:style w:type="character" w:customStyle="1" w:styleId="Corpodeltesto3Carattere">
    <w:name w:val="Corpo del testo 3 Carattere"/>
    <w:link w:val="Corpodeltesto3"/>
    <w:rsid w:val="00D65880"/>
    <w:rPr>
      <w:sz w:val="24"/>
    </w:rPr>
  </w:style>
  <w:style w:type="paragraph" w:styleId="NormaleWeb">
    <w:name w:val="Normal (Web)"/>
    <w:basedOn w:val="Normale"/>
    <w:rsid w:val="00D65880"/>
    <w:pPr>
      <w:spacing w:before="100" w:beforeAutospacing="1" w:after="100" w:afterAutospacing="1"/>
    </w:pPr>
    <w:rPr>
      <w:sz w:val="24"/>
      <w:szCs w:val="24"/>
    </w:rPr>
  </w:style>
  <w:style w:type="character" w:styleId="Enfasicorsivo">
    <w:name w:val="Emphasis"/>
    <w:qFormat/>
    <w:rsid w:val="00D65880"/>
    <w:rPr>
      <w:i/>
      <w:iCs/>
    </w:rPr>
  </w:style>
  <w:style w:type="character" w:styleId="Collegamentoipertestuale">
    <w:name w:val="Hyperlink"/>
    <w:rsid w:val="00D65880"/>
    <w:rPr>
      <w:color w:val="0000FF"/>
      <w:u w:val="single"/>
    </w:rPr>
  </w:style>
  <w:style w:type="paragraph" w:styleId="Rientrocorpodeltesto">
    <w:name w:val="Body Text Indent"/>
    <w:basedOn w:val="Normale"/>
    <w:link w:val="RientrocorpodeltestoCarattere"/>
    <w:rsid w:val="00D65880"/>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D65880"/>
    <w:rPr>
      <w:rFonts w:ascii="New York" w:hAnsi="New York"/>
      <w:sz w:val="24"/>
    </w:rPr>
  </w:style>
  <w:style w:type="paragraph" w:customStyle="1" w:styleId="tx">
    <w:name w:val="tx"/>
    <w:basedOn w:val="Normale"/>
    <w:rsid w:val="00D65880"/>
    <w:pPr>
      <w:spacing w:before="20" w:after="20"/>
    </w:pPr>
  </w:style>
  <w:style w:type="character" w:customStyle="1" w:styleId="risultato">
    <w:name w:val="risultato"/>
    <w:basedOn w:val="Carpredefinitoparagrafo"/>
    <w:rsid w:val="00D65880"/>
  </w:style>
  <w:style w:type="paragraph" w:customStyle="1" w:styleId="Capoverso">
    <w:name w:val="Capoverso"/>
    <w:basedOn w:val="Capoversoconnumero"/>
    <w:qFormat/>
    <w:rsid w:val="008C1D32"/>
    <w:pPr>
      <w:spacing w:before="0"/>
    </w:pPr>
  </w:style>
  <w:style w:type="character" w:customStyle="1" w:styleId="IntestazioneCarattere">
    <w:name w:val="Intestazione Carattere"/>
    <w:basedOn w:val="Carpredefinitoparagrafo"/>
    <w:link w:val="Intestazione"/>
    <w:uiPriority w:val="99"/>
    <w:locked/>
    <w:rsid w:val="002035E1"/>
  </w:style>
  <w:style w:type="paragraph" w:styleId="PreformattatoHTML">
    <w:name w:val="HTML Preformatted"/>
    <w:basedOn w:val="Normale"/>
    <w:link w:val="PreformattatoHTMLCarattere"/>
    <w:uiPriority w:val="99"/>
    <w:semiHidden/>
    <w:unhideWhenUsed/>
    <w:rsid w:val="002553E7"/>
    <w:rPr>
      <w:rFonts w:ascii="Courier New" w:hAnsi="Courier New" w:cs="Courier New"/>
    </w:rPr>
  </w:style>
  <w:style w:type="character" w:customStyle="1" w:styleId="PreformattatoHTMLCarattere">
    <w:name w:val="Preformattato HTML Carattere"/>
    <w:link w:val="PreformattatoHTML"/>
    <w:uiPriority w:val="99"/>
    <w:semiHidden/>
    <w:rsid w:val="002553E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78108">
      <w:bodyDiv w:val="1"/>
      <w:marLeft w:val="0"/>
      <w:marRight w:val="0"/>
      <w:marTop w:val="0"/>
      <w:marBottom w:val="0"/>
      <w:divBdr>
        <w:top w:val="none" w:sz="0" w:space="0" w:color="auto"/>
        <w:left w:val="none" w:sz="0" w:space="0" w:color="auto"/>
        <w:bottom w:val="none" w:sz="0" w:space="0" w:color="auto"/>
        <w:right w:val="none" w:sz="0" w:space="0" w:color="auto"/>
      </w:divBdr>
    </w:div>
    <w:div w:id="78854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3FB2C-F092-4928-B98B-337BEF6CB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224</Words>
  <Characters>1278</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creator>Leonardo Del Latte</dc:creator>
  <cp:lastModifiedBy>Luca Scolari</cp:lastModifiedBy>
  <cp:revision>40</cp:revision>
  <cp:lastPrinted>2015-08-28T09:25:00Z</cp:lastPrinted>
  <dcterms:created xsi:type="dcterms:W3CDTF">2015-09-27T20:50:00Z</dcterms:created>
  <dcterms:modified xsi:type="dcterms:W3CDTF">2016-06-01T09:37:00Z</dcterms:modified>
</cp:coreProperties>
</file>