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71" w:rsidRPr="007F7D0E" w:rsidRDefault="00665E71" w:rsidP="002D338C">
      <w:pPr>
        <w:pStyle w:val="Capoverso"/>
        <w:spacing w:line="240" w:lineRule="auto"/>
        <w:rPr>
          <w:sz w:val="2"/>
          <w:szCs w:val="2"/>
        </w:rPr>
      </w:pPr>
    </w:p>
    <w:p w:rsidR="00665E71" w:rsidRPr="007F7D0E" w:rsidRDefault="00665E71" w:rsidP="002D338C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F141B" w:rsidRPr="007F7D0E" w:rsidTr="008F141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F141B" w:rsidRPr="007F7D0E" w:rsidRDefault="008F141B" w:rsidP="002D338C">
            <w:pPr>
              <w:pStyle w:val="DicituraAtto"/>
            </w:pPr>
            <w:r w:rsidRPr="007F7D0E">
              <w:t>105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141B" w:rsidRPr="007F7D0E" w:rsidTr="008F141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8F141B">
            <w:pPr>
              <w:pStyle w:val="TitoloAtto"/>
            </w:pPr>
            <w:r w:rsidRPr="007F7D0E">
              <w:t>Richiesta di revoca della misura cautelare personale</w:t>
            </w:r>
          </w:p>
        </w:tc>
      </w:tr>
    </w:tbl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bCs/>
        </w:rPr>
      </w:pPr>
      <w:r w:rsidRPr="007F7D0E">
        <w:t xml:space="preserve">Ufficio del Giudice per le indagini preliminari presso il </w:t>
      </w:r>
      <w:r w:rsidR="00C62782">
        <w:t>T</w:t>
      </w:r>
      <w:r w:rsidR="002843B0" w:rsidRPr="007F7D0E">
        <w:t>ribunale</w:t>
      </w:r>
      <w:r w:rsidRPr="007F7D0E">
        <w:t xml:space="preserve"> di … … …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1"/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</w:p>
    <w:p w:rsidR="008F141B" w:rsidRPr="007F7D0E" w:rsidRDefault="008F141B" w:rsidP="002D338C">
      <w:pPr>
        <w:pStyle w:val="CapoversoAtti"/>
      </w:pPr>
    </w:p>
    <w:p w:rsidR="00665E71" w:rsidRPr="007F7D0E" w:rsidRDefault="00665E71" w:rsidP="002D338C">
      <w:pPr>
        <w:pStyle w:val="CapoversoAtti"/>
      </w:pPr>
      <w:r w:rsidRPr="007F7D0E">
        <w:t>Il sottoscritto Avv. ... ... ... (nome e cognome</w:t>
      </w:r>
      <w:proofErr w:type="gramStart"/>
      <w:r w:rsidRPr="007F7D0E">
        <w:t>)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2"/>
      </w:r>
      <w:r w:rsidRPr="007F7D0E">
        <w:t>,</w:t>
      </w:r>
      <w:proofErr w:type="gramEnd"/>
      <w:r w:rsidRPr="007F7D0E">
        <w:t xml:space="preserve"> difensore di … … … (nome e cognome, data di nascita, residenza o domicilio), persona sottoposta ad indagini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3"/>
      </w:r>
      <w:r w:rsidRPr="007F7D0E">
        <w:t xml:space="preserve"> nel procedimento penale n. … … ...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premesso</w:t>
      </w:r>
      <w:proofErr w:type="gramEnd"/>
    </w:p>
    <w:p w:rsidR="00665E71" w:rsidRPr="007F7D0E" w:rsidRDefault="00665E71" w:rsidP="002D338C">
      <w:pPr>
        <w:pStyle w:val="CapoversoAtti"/>
        <w:jc w:val="center"/>
      </w:pPr>
    </w:p>
    <w:p w:rsidR="00665E71" w:rsidRPr="007F7D0E" w:rsidRDefault="00665E71" w:rsidP="002D338C">
      <w:pPr>
        <w:pStyle w:val="CapoversoAtti"/>
      </w:pPr>
      <w:r w:rsidRPr="007F7D0E">
        <w:t xml:space="preserve">– che con ordinanza del …/…/… è stata disposta, a carico </w:t>
      </w:r>
      <w:proofErr w:type="gramStart"/>
      <w:r w:rsidRPr="007F7D0E">
        <w:t>dell</w:t>
      </w:r>
      <w:r w:rsidR="00506DC7" w:rsidRPr="007F7D0E">
        <w:t>’</w:t>
      </w:r>
      <w:r w:rsidRPr="007F7D0E">
        <w:t>in</w:t>
      </w:r>
      <w:r w:rsidRPr="007F7D0E">
        <w:softHyphen/>
        <w:t>dagato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4"/>
      </w:r>
      <w:r w:rsidRPr="007F7D0E">
        <w:t>,</w:t>
      </w:r>
      <w:proofErr w:type="gramEnd"/>
      <w:r w:rsidRPr="007F7D0E">
        <w:t xml:space="preserve"> la misura cautelare personale del ... … …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5"/>
      </w:r>
      <w:r w:rsidRPr="007F7D0E">
        <w:t>;</w:t>
      </w:r>
    </w:p>
    <w:p w:rsidR="00665E71" w:rsidRPr="007F7D0E" w:rsidRDefault="00665E71" w:rsidP="002D338C">
      <w:pPr>
        <w:pStyle w:val="CapoversoAtti"/>
      </w:pPr>
      <w:r w:rsidRPr="007F7D0E">
        <w:t>– che dopo l</w:t>
      </w:r>
      <w:r w:rsidR="00506DC7" w:rsidRPr="007F7D0E">
        <w:t>’</w:t>
      </w:r>
      <w:r w:rsidRPr="007F7D0E">
        <w:t>esecuzione della misura sono intervenuti i seguenti fatti che dimostrano l</w:t>
      </w:r>
      <w:r w:rsidR="00506DC7" w:rsidRPr="007F7D0E">
        <w:t>’</w:t>
      </w:r>
      <w:r w:rsidRPr="007F7D0E">
        <w:t>insussistenza dei gravi indizi di colpevolezza di cui all</w:t>
      </w:r>
      <w:r w:rsidR="00506DC7" w:rsidRPr="007F7D0E">
        <w:t>’</w:t>
      </w:r>
      <w:r w:rsidRPr="007F7D0E">
        <w:t>art. 273 c.p.p. e/o la cessazione/attenuazione delle esigenze cautelari di cui all</w:t>
      </w:r>
      <w:r w:rsidR="00506DC7" w:rsidRPr="007F7D0E">
        <w:t>’</w:t>
      </w:r>
      <w:r w:rsidRPr="007F7D0E">
        <w:t>art. 274 c.p.p.:</w:t>
      </w:r>
    </w:p>
    <w:p w:rsidR="00665E71" w:rsidRPr="007F7D0E" w:rsidRDefault="00665E71" w:rsidP="002D338C">
      <w:pPr>
        <w:pStyle w:val="CapoversoAtti"/>
      </w:pPr>
      <w:r w:rsidRPr="007F7D0E">
        <w:t>… … …</w:t>
      </w:r>
    </w:p>
    <w:p w:rsidR="00665E71" w:rsidRPr="007F7D0E" w:rsidRDefault="00665E71" w:rsidP="002D338C">
      <w:pPr>
        <w:pStyle w:val="CapoversoAtti"/>
      </w:pPr>
      <w:r w:rsidRPr="007F7D0E">
        <w:t>… … …</w:t>
      </w:r>
    </w:p>
    <w:p w:rsidR="00665E71" w:rsidRPr="007F7D0E" w:rsidRDefault="00665E71" w:rsidP="002D338C">
      <w:pPr>
        <w:pStyle w:val="CapoversoAtti"/>
      </w:pPr>
      <w:r w:rsidRPr="007F7D0E">
        <w:t>… … …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chiede</w:t>
      </w:r>
      <w:proofErr w:type="gramEnd"/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proofErr w:type="gramStart"/>
      <w:r w:rsidRPr="007F7D0E">
        <w:t>ai</w:t>
      </w:r>
      <w:proofErr w:type="gramEnd"/>
      <w:r w:rsidRPr="007F7D0E">
        <w:t xml:space="preserve"> sensi dell</w:t>
      </w:r>
      <w:r w:rsidR="00506DC7" w:rsidRPr="007F7D0E">
        <w:t>’</w:t>
      </w:r>
      <w:r w:rsidRPr="007F7D0E">
        <w:t>art. 299 c.p.p., la revoca dell</w:t>
      </w:r>
      <w:r w:rsidR="00506DC7" w:rsidRPr="007F7D0E">
        <w:t>’</w:t>
      </w:r>
      <w:r w:rsidRPr="007F7D0E">
        <w:t>ordinanza con cui è stata disposta la misura cautelare.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r w:rsidRPr="007F7D0E">
        <w:t>Luogo e data</w:t>
      </w:r>
    </w:p>
    <w:p w:rsidR="00665E71" w:rsidRPr="00580358" w:rsidRDefault="00665E71" w:rsidP="003C1746">
      <w:pPr>
        <w:pStyle w:val="CapoversoAtti"/>
        <w:jc w:val="right"/>
        <w:rPr>
          <w:sz w:val="2"/>
          <w:szCs w:val="2"/>
        </w:rPr>
      </w:pPr>
      <w:r w:rsidRPr="007F7D0E">
        <w:t>Sottoscrizione del difensore (o dell</w:t>
      </w:r>
      <w:r w:rsidR="00506DC7" w:rsidRPr="007F7D0E">
        <w:t>’</w:t>
      </w:r>
      <w:r w:rsidRPr="007F7D0E">
        <w:t>interessato)</w:t>
      </w:r>
      <w:r w:rsidR="003C1746" w:rsidRPr="00580358">
        <w:rPr>
          <w:sz w:val="2"/>
          <w:szCs w:val="2"/>
        </w:rPr>
        <w:t xml:space="preserve"> </w:t>
      </w: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506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98" w:rsidRDefault="00885798">
      <w:r>
        <w:separator/>
      </w:r>
    </w:p>
    <w:p w:rsidR="00885798" w:rsidRDefault="00885798"/>
    <w:p w:rsidR="00885798" w:rsidRDefault="00885798"/>
    <w:p w:rsidR="00885798" w:rsidRDefault="00885798"/>
  </w:endnote>
  <w:endnote w:type="continuationSeparator" w:id="0">
    <w:p w:rsidR="00885798" w:rsidRDefault="00885798">
      <w:r>
        <w:continuationSeparator/>
      </w:r>
    </w:p>
    <w:p w:rsidR="00885798" w:rsidRDefault="00885798"/>
    <w:p w:rsidR="00885798" w:rsidRDefault="00885798"/>
    <w:p w:rsidR="00885798" w:rsidRDefault="0088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46" w:rsidRDefault="003C174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46" w:rsidRDefault="003C174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46" w:rsidRDefault="003C174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id="1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Ai sensi dell</w:t>
      </w:r>
      <w:r>
        <w:t>’</w:t>
      </w:r>
      <w:r w:rsidRPr="00207762">
        <w:t xml:space="preserve">art. 279 c.p.p. sulla revoca delle misure cautelari nonché sulle modifiche delle loro modalità esecutive provvede il </w:t>
      </w:r>
      <w:r w:rsidR="00C62782">
        <w:t>G</w:t>
      </w:r>
      <w:r w:rsidRPr="00207762">
        <w:t xml:space="preserve">iudice che procede. </w:t>
      </w:r>
      <w:r>
        <w:t>L’</w:t>
      </w:r>
      <w:r w:rsidRPr="00207762">
        <w:t>istanza</w:t>
      </w:r>
      <w:r>
        <w:t xml:space="preserve"> dovrà essere trasmessa, dunque, all’organo davanti al quale, nel momento in cui viene presentata,</w:t>
      </w:r>
      <w:r w:rsidRPr="00207762">
        <w:t xml:space="preserve"> si trova fisicamente il fascico</w:t>
      </w:r>
      <w:r>
        <w:t xml:space="preserve">lo, secondo quanto previsto dall’art. 91 norme </w:t>
      </w:r>
      <w:proofErr w:type="spellStart"/>
      <w:r>
        <w:t>att</w:t>
      </w:r>
      <w:proofErr w:type="spellEnd"/>
      <w:r>
        <w:t>.</w:t>
      </w:r>
    </w:p>
  </w:footnote>
  <w:footnote w:id="2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L</w:t>
      </w:r>
      <w:r>
        <w:t>’</w:t>
      </w:r>
      <w:r w:rsidRPr="00207762">
        <w:t>istanza può essere presentata anche personalmente dall</w:t>
      </w:r>
      <w:r>
        <w:t>’</w:t>
      </w:r>
      <w:r w:rsidRPr="00207762">
        <w:t>interessato.</w:t>
      </w:r>
    </w:p>
  </w:footnote>
  <w:footnote w:id="3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>
        <w:t>Oppure: “imputato”. V. nt. 1.</w:t>
      </w:r>
    </w:p>
  </w:footnote>
  <w:footnote w:id="4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>
        <w:t>O: “imputato”.</w:t>
      </w:r>
    </w:p>
  </w:footnote>
  <w:footnote w:id="5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Indicare il tipo di misura in att</w:t>
      </w:r>
      <w:r>
        <w:t>o</w:t>
      </w:r>
      <w:r w:rsidRPr="0020776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C174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D338C" w:rsidRDefault="002D338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46" w:rsidRDefault="003C174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211B8"/>
    <w:multiLevelType w:val="hybridMultilevel"/>
    <w:tmpl w:val="CC4E58D2"/>
    <w:lvl w:ilvl="0" w:tplc="87FA0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C3338"/>
    <w:multiLevelType w:val="hybridMultilevel"/>
    <w:tmpl w:val="544A0414"/>
    <w:lvl w:ilvl="0" w:tplc="CF489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62ABA"/>
    <w:multiLevelType w:val="hybridMultilevel"/>
    <w:tmpl w:val="086C6D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60FD9"/>
    <w:multiLevelType w:val="hybridMultilevel"/>
    <w:tmpl w:val="1444D4C6"/>
    <w:lvl w:ilvl="0" w:tplc="E52C61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815FB"/>
    <w:multiLevelType w:val="hybridMultilevel"/>
    <w:tmpl w:val="008E9C4C"/>
    <w:lvl w:ilvl="0" w:tplc="8F32D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A0177"/>
    <w:multiLevelType w:val="hybridMultilevel"/>
    <w:tmpl w:val="B06831FA"/>
    <w:lvl w:ilvl="0" w:tplc="96AEF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B204C"/>
    <w:multiLevelType w:val="hybridMultilevel"/>
    <w:tmpl w:val="E24C2D8C"/>
    <w:lvl w:ilvl="0" w:tplc="7F6C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359F5"/>
    <w:multiLevelType w:val="hybridMultilevel"/>
    <w:tmpl w:val="EDF0B6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974CE"/>
    <w:multiLevelType w:val="hybridMultilevel"/>
    <w:tmpl w:val="332EC490"/>
    <w:lvl w:ilvl="0" w:tplc="E3B40B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03CFE"/>
    <w:multiLevelType w:val="hybridMultilevel"/>
    <w:tmpl w:val="1B12E7EC"/>
    <w:lvl w:ilvl="0" w:tplc="D9449D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881CBF"/>
    <w:multiLevelType w:val="hybridMultilevel"/>
    <w:tmpl w:val="65FCD546"/>
    <w:lvl w:ilvl="0" w:tplc="0E121B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06F09"/>
    <w:multiLevelType w:val="hybridMultilevel"/>
    <w:tmpl w:val="CF1A983C"/>
    <w:lvl w:ilvl="0" w:tplc="5C44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C32A8"/>
    <w:multiLevelType w:val="hybridMultilevel"/>
    <w:tmpl w:val="9BDCC57E"/>
    <w:lvl w:ilvl="0" w:tplc="A37C6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7A6ED0"/>
    <w:multiLevelType w:val="hybridMultilevel"/>
    <w:tmpl w:val="883E25C8"/>
    <w:lvl w:ilvl="0" w:tplc="E478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D9572C"/>
    <w:multiLevelType w:val="hybridMultilevel"/>
    <w:tmpl w:val="7760105E"/>
    <w:lvl w:ilvl="0" w:tplc="C94C1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A80256D"/>
    <w:multiLevelType w:val="hybridMultilevel"/>
    <w:tmpl w:val="3E12BB4A"/>
    <w:lvl w:ilvl="0" w:tplc="E5C8F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1371F7"/>
    <w:multiLevelType w:val="hybridMultilevel"/>
    <w:tmpl w:val="54B03A52"/>
    <w:lvl w:ilvl="0" w:tplc="3F368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0A5B91"/>
    <w:multiLevelType w:val="hybridMultilevel"/>
    <w:tmpl w:val="6B5ABB08"/>
    <w:lvl w:ilvl="0" w:tplc="FFF2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F47117"/>
    <w:multiLevelType w:val="hybridMultilevel"/>
    <w:tmpl w:val="9C48E678"/>
    <w:lvl w:ilvl="0" w:tplc="4404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72309"/>
    <w:multiLevelType w:val="hybridMultilevel"/>
    <w:tmpl w:val="3A0C6218"/>
    <w:lvl w:ilvl="0" w:tplc="2ABA6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FD6C13"/>
    <w:multiLevelType w:val="hybridMultilevel"/>
    <w:tmpl w:val="2730C58C"/>
    <w:lvl w:ilvl="0" w:tplc="A6CEA936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41"/>
  </w:num>
  <w:num w:numId="4">
    <w:abstractNumId w:val="33"/>
  </w:num>
  <w:num w:numId="5">
    <w:abstractNumId w:val="14"/>
  </w:num>
  <w:num w:numId="6">
    <w:abstractNumId w:val="38"/>
  </w:num>
  <w:num w:numId="7">
    <w:abstractNumId w:val="35"/>
  </w:num>
  <w:num w:numId="8">
    <w:abstractNumId w:val="12"/>
  </w:num>
  <w:num w:numId="9">
    <w:abstractNumId w:val="16"/>
  </w:num>
  <w:num w:numId="10">
    <w:abstractNumId w:val="19"/>
  </w:num>
  <w:num w:numId="11">
    <w:abstractNumId w:val="8"/>
  </w:num>
  <w:num w:numId="12">
    <w:abstractNumId w:val="21"/>
  </w:num>
  <w:num w:numId="13">
    <w:abstractNumId w:val="23"/>
  </w:num>
  <w:num w:numId="14">
    <w:abstractNumId w:val="6"/>
  </w:num>
  <w:num w:numId="15">
    <w:abstractNumId w:val="40"/>
  </w:num>
  <w:num w:numId="16">
    <w:abstractNumId w:val="22"/>
  </w:num>
  <w:num w:numId="17">
    <w:abstractNumId w:val="32"/>
  </w:num>
  <w:num w:numId="18">
    <w:abstractNumId w:val="29"/>
  </w:num>
  <w:num w:numId="19">
    <w:abstractNumId w:val="0"/>
  </w:num>
  <w:num w:numId="20">
    <w:abstractNumId w:val="25"/>
  </w:num>
  <w:num w:numId="21">
    <w:abstractNumId w:val="18"/>
  </w:num>
  <w:num w:numId="22">
    <w:abstractNumId w:val="20"/>
  </w:num>
  <w:num w:numId="23">
    <w:abstractNumId w:val="15"/>
  </w:num>
  <w:num w:numId="24">
    <w:abstractNumId w:val="17"/>
  </w:num>
  <w:num w:numId="25">
    <w:abstractNumId w:val="1"/>
  </w:num>
  <w:num w:numId="26">
    <w:abstractNumId w:val="2"/>
  </w:num>
  <w:num w:numId="27">
    <w:abstractNumId w:val="30"/>
  </w:num>
  <w:num w:numId="28">
    <w:abstractNumId w:val="28"/>
  </w:num>
  <w:num w:numId="29">
    <w:abstractNumId w:val="11"/>
  </w:num>
  <w:num w:numId="30">
    <w:abstractNumId w:val="3"/>
  </w:num>
  <w:num w:numId="31">
    <w:abstractNumId w:val="9"/>
  </w:num>
  <w:num w:numId="32">
    <w:abstractNumId w:val="34"/>
  </w:num>
  <w:num w:numId="33">
    <w:abstractNumId w:val="24"/>
  </w:num>
  <w:num w:numId="34">
    <w:abstractNumId w:val="27"/>
  </w:num>
  <w:num w:numId="35">
    <w:abstractNumId w:val="10"/>
  </w:num>
  <w:num w:numId="36">
    <w:abstractNumId w:val="31"/>
  </w:num>
  <w:num w:numId="37">
    <w:abstractNumId w:val="4"/>
  </w:num>
  <w:num w:numId="38">
    <w:abstractNumId w:val="36"/>
  </w:num>
  <w:num w:numId="39">
    <w:abstractNumId w:val="7"/>
  </w:num>
  <w:num w:numId="40">
    <w:abstractNumId w:val="37"/>
  </w:num>
  <w:num w:numId="41">
    <w:abstractNumId w:val="26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81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D18"/>
    <w:rsid w:val="00026173"/>
    <w:rsid w:val="0004427C"/>
    <w:rsid w:val="00052F04"/>
    <w:rsid w:val="000625B7"/>
    <w:rsid w:val="000B3932"/>
    <w:rsid w:val="000B4B41"/>
    <w:rsid w:val="000C33AA"/>
    <w:rsid w:val="000C394F"/>
    <w:rsid w:val="000D48F3"/>
    <w:rsid w:val="000D7824"/>
    <w:rsid w:val="000E3008"/>
    <w:rsid w:val="000E375D"/>
    <w:rsid w:val="000F356C"/>
    <w:rsid w:val="00103859"/>
    <w:rsid w:val="00104E0B"/>
    <w:rsid w:val="001148B4"/>
    <w:rsid w:val="00115BF0"/>
    <w:rsid w:val="00116557"/>
    <w:rsid w:val="00136BD5"/>
    <w:rsid w:val="001564C3"/>
    <w:rsid w:val="001571E4"/>
    <w:rsid w:val="00160F26"/>
    <w:rsid w:val="00182A74"/>
    <w:rsid w:val="00185D1E"/>
    <w:rsid w:val="0018745C"/>
    <w:rsid w:val="001A00F1"/>
    <w:rsid w:val="001A540C"/>
    <w:rsid w:val="001B1D80"/>
    <w:rsid w:val="001B5EAC"/>
    <w:rsid w:val="001B7DB2"/>
    <w:rsid w:val="001E71F0"/>
    <w:rsid w:val="001F5F4C"/>
    <w:rsid w:val="001F7563"/>
    <w:rsid w:val="00200BD5"/>
    <w:rsid w:val="002012CC"/>
    <w:rsid w:val="00212706"/>
    <w:rsid w:val="0021303E"/>
    <w:rsid w:val="0023575D"/>
    <w:rsid w:val="00246703"/>
    <w:rsid w:val="00266FAE"/>
    <w:rsid w:val="00272F0D"/>
    <w:rsid w:val="002738C9"/>
    <w:rsid w:val="00277093"/>
    <w:rsid w:val="002843B0"/>
    <w:rsid w:val="0029322A"/>
    <w:rsid w:val="002A43B7"/>
    <w:rsid w:val="002A5046"/>
    <w:rsid w:val="002A5519"/>
    <w:rsid w:val="002C0568"/>
    <w:rsid w:val="002D338C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1746"/>
    <w:rsid w:val="003C70F2"/>
    <w:rsid w:val="003E59A7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06DC7"/>
    <w:rsid w:val="00511953"/>
    <w:rsid w:val="005224AF"/>
    <w:rsid w:val="00525521"/>
    <w:rsid w:val="00532064"/>
    <w:rsid w:val="00534698"/>
    <w:rsid w:val="00534902"/>
    <w:rsid w:val="00541E69"/>
    <w:rsid w:val="00552742"/>
    <w:rsid w:val="00553119"/>
    <w:rsid w:val="0057045E"/>
    <w:rsid w:val="00570BE5"/>
    <w:rsid w:val="00576642"/>
    <w:rsid w:val="00580036"/>
    <w:rsid w:val="00583EA9"/>
    <w:rsid w:val="0058757A"/>
    <w:rsid w:val="00591956"/>
    <w:rsid w:val="005962A3"/>
    <w:rsid w:val="00596703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1637A"/>
    <w:rsid w:val="00620DB6"/>
    <w:rsid w:val="00625790"/>
    <w:rsid w:val="00636609"/>
    <w:rsid w:val="0064466A"/>
    <w:rsid w:val="006534D4"/>
    <w:rsid w:val="006544E2"/>
    <w:rsid w:val="00654F45"/>
    <w:rsid w:val="00660598"/>
    <w:rsid w:val="00665E71"/>
    <w:rsid w:val="006745BF"/>
    <w:rsid w:val="00675199"/>
    <w:rsid w:val="006844D6"/>
    <w:rsid w:val="0069030D"/>
    <w:rsid w:val="00692BF5"/>
    <w:rsid w:val="006A4DF4"/>
    <w:rsid w:val="006B5FDD"/>
    <w:rsid w:val="006D1867"/>
    <w:rsid w:val="006E0166"/>
    <w:rsid w:val="006E4A86"/>
    <w:rsid w:val="006F03ED"/>
    <w:rsid w:val="006F2325"/>
    <w:rsid w:val="006F3548"/>
    <w:rsid w:val="00700F9E"/>
    <w:rsid w:val="00701CB7"/>
    <w:rsid w:val="0070298A"/>
    <w:rsid w:val="00722042"/>
    <w:rsid w:val="00730D8D"/>
    <w:rsid w:val="00730EC3"/>
    <w:rsid w:val="00746538"/>
    <w:rsid w:val="0074785F"/>
    <w:rsid w:val="00751492"/>
    <w:rsid w:val="007663CA"/>
    <w:rsid w:val="007664F6"/>
    <w:rsid w:val="00772792"/>
    <w:rsid w:val="00775613"/>
    <w:rsid w:val="00775C97"/>
    <w:rsid w:val="007812B6"/>
    <w:rsid w:val="007943D2"/>
    <w:rsid w:val="007A01F7"/>
    <w:rsid w:val="007A6247"/>
    <w:rsid w:val="007A6513"/>
    <w:rsid w:val="007C1D50"/>
    <w:rsid w:val="007C5D21"/>
    <w:rsid w:val="007E2132"/>
    <w:rsid w:val="007E38D9"/>
    <w:rsid w:val="007E79B6"/>
    <w:rsid w:val="007F7D0E"/>
    <w:rsid w:val="00814220"/>
    <w:rsid w:val="008205E3"/>
    <w:rsid w:val="0082617E"/>
    <w:rsid w:val="00833DD3"/>
    <w:rsid w:val="008416A1"/>
    <w:rsid w:val="00845EFE"/>
    <w:rsid w:val="00862974"/>
    <w:rsid w:val="0088197D"/>
    <w:rsid w:val="00881C16"/>
    <w:rsid w:val="00882AB0"/>
    <w:rsid w:val="008849FF"/>
    <w:rsid w:val="00885798"/>
    <w:rsid w:val="00893CA6"/>
    <w:rsid w:val="00894761"/>
    <w:rsid w:val="00896B0F"/>
    <w:rsid w:val="008B189F"/>
    <w:rsid w:val="008D6DA2"/>
    <w:rsid w:val="008F0D74"/>
    <w:rsid w:val="008F141B"/>
    <w:rsid w:val="008F1ACA"/>
    <w:rsid w:val="008F3CC7"/>
    <w:rsid w:val="008F6DF4"/>
    <w:rsid w:val="0091400B"/>
    <w:rsid w:val="00921774"/>
    <w:rsid w:val="0093177E"/>
    <w:rsid w:val="00942528"/>
    <w:rsid w:val="009438EE"/>
    <w:rsid w:val="009632C5"/>
    <w:rsid w:val="00966FF8"/>
    <w:rsid w:val="00967B22"/>
    <w:rsid w:val="00972A19"/>
    <w:rsid w:val="00973015"/>
    <w:rsid w:val="009840A3"/>
    <w:rsid w:val="00996C0D"/>
    <w:rsid w:val="009A509B"/>
    <w:rsid w:val="009B598D"/>
    <w:rsid w:val="009B636F"/>
    <w:rsid w:val="009C77D1"/>
    <w:rsid w:val="009E1E4A"/>
    <w:rsid w:val="009E543D"/>
    <w:rsid w:val="00A17B40"/>
    <w:rsid w:val="00A2118C"/>
    <w:rsid w:val="00A22655"/>
    <w:rsid w:val="00A33343"/>
    <w:rsid w:val="00A6074F"/>
    <w:rsid w:val="00A65BD3"/>
    <w:rsid w:val="00A706EC"/>
    <w:rsid w:val="00A80AB8"/>
    <w:rsid w:val="00AB03D6"/>
    <w:rsid w:val="00AB73DB"/>
    <w:rsid w:val="00AC7BCC"/>
    <w:rsid w:val="00AE1D83"/>
    <w:rsid w:val="00AE4530"/>
    <w:rsid w:val="00AF30EA"/>
    <w:rsid w:val="00AF7775"/>
    <w:rsid w:val="00AF790F"/>
    <w:rsid w:val="00B16B93"/>
    <w:rsid w:val="00B32178"/>
    <w:rsid w:val="00B3445A"/>
    <w:rsid w:val="00B44764"/>
    <w:rsid w:val="00B542A1"/>
    <w:rsid w:val="00B64B9F"/>
    <w:rsid w:val="00B70EC1"/>
    <w:rsid w:val="00BA5947"/>
    <w:rsid w:val="00BC75D6"/>
    <w:rsid w:val="00BF4AF7"/>
    <w:rsid w:val="00C03C67"/>
    <w:rsid w:val="00C0501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2782"/>
    <w:rsid w:val="00C678AA"/>
    <w:rsid w:val="00C74914"/>
    <w:rsid w:val="00C75B2B"/>
    <w:rsid w:val="00C7738D"/>
    <w:rsid w:val="00C80500"/>
    <w:rsid w:val="00C83170"/>
    <w:rsid w:val="00C870CC"/>
    <w:rsid w:val="00CA4CC9"/>
    <w:rsid w:val="00CA65CC"/>
    <w:rsid w:val="00CA6C63"/>
    <w:rsid w:val="00CB0897"/>
    <w:rsid w:val="00CB331B"/>
    <w:rsid w:val="00CC015F"/>
    <w:rsid w:val="00CC08B3"/>
    <w:rsid w:val="00CD45AF"/>
    <w:rsid w:val="00CD5C2B"/>
    <w:rsid w:val="00CE28C8"/>
    <w:rsid w:val="00CE5952"/>
    <w:rsid w:val="00D0114D"/>
    <w:rsid w:val="00D012CB"/>
    <w:rsid w:val="00D07FA5"/>
    <w:rsid w:val="00D12D70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C53D8"/>
    <w:rsid w:val="00DD0E20"/>
    <w:rsid w:val="00DD44AA"/>
    <w:rsid w:val="00DE2519"/>
    <w:rsid w:val="00E02035"/>
    <w:rsid w:val="00E0277F"/>
    <w:rsid w:val="00E11D61"/>
    <w:rsid w:val="00E14D6A"/>
    <w:rsid w:val="00E22556"/>
    <w:rsid w:val="00E35391"/>
    <w:rsid w:val="00E45941"/>
    <w:rsid w:val="00E50D2B"/>
    <w:rsid w:val="00E56F05"/>
    <w:rsid w:val="00E6162E"/>
    <w:rsid w:val="00E9363C"/>
    <w:rsid w:val="00E96E43"/>
    <w:rsid w:val="00EA3249"/>
    <w:rsid w:val="00EA3B7B"/>
    <w:rsid w:val="00EB3B03"/>
    <w:rsid w:val="00EC175C"/>
    <w:rsid w:val="00EC45CD"/>
    <w:rsid w:val="00EE1D6E"/>
    <w:rsid w:val="00EE3662"/>
    <w:rsid w:val="00EE5575"/>
    <w:rsid w:val="00EF1DA2"/>
    <w:rsid w:val="00EF24A2"/>
    <w:rsid w:val="00F0679A"/>
    <w:rsid w:val="00F139CC"/>
    <w:rsid w:val="00F21CE2"/>
    <w:rsid w:val="00F34B50"/>
    <w:rsid w:val="00F3742D"/>
    <w:rsid w:val="00F47E4C"/>
    <w:rsid w:val="00F52E18"/>
    <w:rsid w:val="00F55B4C"/>
    <w:rsid w:val="00F62B18"/>
    <w:rsid w:val="00F63019"/>
    <w:rsid w:val="00F649C3"/>
    <w:rsid w:val="00F73B75"/>
    <w:rsid w:val="00F76A29"/>
    <w:rsid w:val="00F85F38"/>
    <w:rsid w:val="00F866C4"/>
    <w:rsid w:val="00F86D44"/>
    <w:rsid w:val="00F90EBB"/>
    <w:rsid w:val="00FA19BF"/>
    <w:rsid w:val="00FA6FB3"/>
    <w:rsid w:val="00FA788B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"/>
    <o:shapelayout v:ext="edit">
      <o:idmap v:ext="edit" data="1"/>
    </o:shapelayout>
  </w:shapeDefaults>
  <w:decimalSymbol w:val=","/>
  <w:listSeparator w:val=";"/>
  <w15:docId w15:val="{137158B5-9CD1-40BA-88C3-123CDD85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65E71"/>
    <w:pPr>
      <w:keepNext/>
      <w:outlineLvl w:val="2"/>
    </w:pPr>
    <w:rPr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65E71"/>
    <w:rPr>
      <w:i/>
      <w:iCs/>
      <w:lang w:val="x-none" w:eastAsia="x-none"/>
    </w:rPr>
  </w:style>
  <w:style w:type="paragraph" w:customStyle="1" w:styleId="Capoversoarticoli">
    <w:name w:val="Capoverso articoli"/>
    <w:rsid w:val="00665E7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665E71"/>
  </w:style>
  <w:style w:type="paragraph" w:customStyle="1" w:styleId="Note">
    <w:name w:val="Note"/>
    <w:rsid w:val="00665E71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665E7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65E7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65E7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65E71"/>
    <w:rPr>
      <w:sz w:val="24"/>
      <w:lang w:val="x-none" w:eastAsia="x-none"/>
    </w:rPr>
  </w:style>
  <w:style w:type="character" w:customStyle="1" w:styleId="Corpodeltesto2Carattere">
    <w:name w:val="Corpo del testo 2 Carattere"/>
    <w:link w:val="Corpodeltesto2"/>
    <w:rsid w:val="00665E71"/>
    <w:rPr>
      <w:sz w:val="24"/>
      <w:lang w:val="x-none" w:eastAsia="x-none"/>
    </w:rPr>
  </w:style>
  <w:style w:type="paragraph" w:styleId="Corpodeltesto3">
    <w:name w:val="Body Text 3"/>
    <w:basedOn w:val="Normale"/>
    <w:link w:val="Corpodeltesto3Carattere"/>
    <w:rsid w:val="00665E71"/>
    <w:pPr>
      <w:jc w:val="both"/>
    </w:pPr>
    <w:rPr>
      <w:sz w:val="24"/>
      <w:lang w:val="x-none" w:eastAsia="x-none"/>
    </w:rPr>
  </w:style>
  <w:style w:type="character" w:customStyle="1" w:styleId="Corpodeltesto3Carattere">
    <w:name w:val="Corpo del testo 3 Carattere"/>
    <w:link w:val="Corpodeltesto3"/>
    <w:rsid w:val="00665E71"/>
    <w:rPr>
      <w:sz w:val="24"/>
      <w:lang w:val="x-none" w:eastAsia="x-none"/>
    </w:rPr>
  </w:style>
  <w:style w:type="paragraph" w:styleId="NormaleWeb">
    <w:name w:val="Normal (Web)"/>
    <w:basedOn w:val="Normale"/>
    <w:rsid w:val="00665E7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65E71"/>
    <w:rPr>
      <w:i/>
      <w:iCs/>
    </w:rPr>
  </w:style>
  <w:style w:type="character" w:styleId="Collegamentoipertestuale">
    <w:name w:val="Hyperlink"/>
    <w:rsid w:val="00665E7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65E7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65E71"/>
    <w:rPr>
      <w:rFonts w:ascii="New York" w:hAnsi="New York"/>
      <w:sz w:val="24"/>
      <w:lang w:val="x-none" w:eastAsia="x-none"/>
    </w:rPr>
  </w:style>
  <w:style w:type="paragraph" w:customStyle="1" w:styleId="articolo0">
    <w:name w:val="articolo"/>
    <w:rsid w:val="00665E71"/>
    <w:pPr>
      <w:autoSpaceDE w:val="0"/>
      <w:autoSpaceDN w:val="0"/>
      <w:adjustRightInd w:val="0"/>
      <w:spacing w:before="128"/>
      <w:ind w:left="113"/>
      <w:jc w:val="both"/>
    </w:pPr>
    <w:rPr>
      <w:rFonts w:ascii="Arial" w:hAnsi="Arial" w:cs="Arial"/>
      <w:b/>
      <w:bCs/>
      <w:sz w:val="16"/>
      <w:szCs w:val="15"/>
    </w:rPr>
  </w:style>
  <w:style w:type="character" w:customStyle="1" w:styleId="FootnoteTextChar">
    <w:name w:val="Footnote Text Char"/>
    <w:semiHidden/>
    <w:locked/>
    <w:rsid w:val="00665E71"/>
    <w:rPr>
      <w:rFonts w:cs="Times New Roman"/>
      <w:sz w:val="20"/>
      <w:szCs w:val="20"/>
    </w:rPr>
  </w:style>
  <w:style w:type="character" w:customStyle="1" w:styleId="Titolo1Carattere">
    <w:name w:val="Titolo 1 Carattere"/>
    <w:link w:val="Titolo1"/>
    <w:rsid w:val="00665E71"/>
    <w:rPr>
      <w:sz w:val="24"/>
      <w:szCs w:val="24"/>
    </w:rPr>
  </w:style>
  <w:style w:type="character" w:customStyle="1" w:styleId="Titolo2Carattere">
    <w:name w:val="Titolo 2 Carattere"/>
    <w:link w:val="Titolo2"/>
    <w:rsid w:val="00665E7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65E71"/>
  </w:style>
  <w:style w:type="character" w:customStyle="1" w:styleId="CorpotestoCarattere">
    <w:name w:val="Corpo testo Carattere"/>
    <w:basedOn w:val="Carpredefinitoparagrafo"/>
    <w:link w:val="Corpodeltesto"/>
    <w:uiPriority w:val="99"/>
    <w:rsid w:val="00665E7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A788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A788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B9D80-55FF-4D93-B94C-27996A60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39</cp:revision>
  <cp:lastPrinted>2015-07-29T12:46:00Z</cp:lastPrinted>
  <dcterms:created xsi:type="dcterms:W3CDTF">2015-09-27T21:49:00Z</dcterms:created>
  <dcterms:modified xsi:type="dcterms:W3CDTF">2016-06-01T08:22:00Z</dcterms:modified>
</cp:coreProperties>
</file>