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1507A" w:rsidRPr="00FC26C6" w:rsidTr="0041507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1507A" w:rsidRPr="00FC26C6" w:rsidRDefault="0041507A" w:rsidP="00B47E04">
            <w:pPr>
              <w:pStyle w:val="DicituraAtto"/>
            </w:pPr>
            <w:r w:rsidRPr="00FC26C6">
              <w:t>126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1507A" w:rsidRPr="00FC26C6" w:rsidTr="0041507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41507A">
            <w:pPr>
              <w:pStyle w:val="TitoloAtto"/>
              <w:rPr>
                <w:spacing w:val="-3"/>
              </w:rPr>
            </w:pPr>
            <w:r w:rsidRPr="00FC26C6">
              <w:rPr>
                <w:spacing w:val="-3"/>
              </w:rPr>
              <w:t>Richiesta di riesame del decreto di sequestro preventivo</w:t>
            </w:r>
          </w:p>
        </w:tc>
      </w:tr>
    </w:tbl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</w:p>
    <w:p w:rsidR="002A2DE1" w:rsidRPr="00FC26C6" w:rsidRDefault="007404F8" w:rsidP="00A3361E">
      <w:pPr>
        <w:pStyle w:val="CapoversoAtti"/>
        <w:spacing w:line="230" w:lineRule="exact"/>
        <w:jc w:val="center"/>
      </w:pPr>
      <w:r w:rsidRPr="00FC26C6">
        <w:t>T</w:t>
      </w:r>
      <w:r w:rsidR="00C225D2" w:rsidRPr="00FC26C6">
        <w:t>ribunale</w:t>
      </w:r>
      <w:r w:rsidR="002A2DE1" w:rsidRPr="00FC26C6">
        <w:t xml:space="preserve"> del riesame di … … …</w:t>
      </w:r>
      <w:r w:rsidR="002A2DE1" w:rsidRPr="00FC26C6">
        <w:rPr>
          <w:snapToGrid w:val="0"/>
          <w:color w:val="000000"/>
          <w:u w:color="000000"/>
        </w:rPr>
        <w:t> </w:t>
      </w:r>
      <w:r w:rsidR="002A2DE1" w:rsidRPr="00FC26C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A2DE1" w:rsidRPr="00FC26C6" w:rsidRDefault="002A2DE1" w:rsidP="00A3361E">
      <w:pPr>
        <w:pStyle w:val="CapoversoAtti"/>
        <w:spacing w:line="230" w:lineRule="exact"/>
      </w:pPr>
    </w:p>
    <w:p w:rsidR="0041507A" w:rsidRPr="00FC26C6" w:rsidRDefault="0041507A" w:rsidP="00A3361E">
      <w:pPr>
        <w:pStyle w:val="CapoversoAtti"/>
        <w:spacing w:line="230" w:lineRule="exact"/>
      </w:pPr>
    </w:p>
    <w:p w:rsidR="002A2DE1" w:rsidRPr="00FC26C6" w:rsidRDefault="002A2DE1" w:rsidP="00A3361E">
      <w:pPr>
        <w:pStyle w:val="CapoversoAtti"/>
        <w:spacing w:line="230" w:lineRule="exact"/>
      </w:pPr>
      <w:r w:rsidRPr="00FC26C6">
        <w:t>Il sottoscritto Avv. … … … (nome e cognome)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>, difensore di … … … (nome e cognome)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3"/>
      </w:r>
      <w:r w:rsidRPr="00FC26C6">
        <w:t xml:space="preserve"> nel procedimento penale n. … … … (a carico di … … …) per il reato di cui all</w:t>
      </w:r>
      <w:r w:rsidR="00B47E04" w:rsidRPr="00FC26C6">
        <w:t>’</w:t>
      </w:r>
      <w:r w:rsidRPr="00FC26C6">
        <w:t>art. … … …</w:t>
      </w:r>
    </w:p>
    <w:p w:rsidR="002A2DE1" w:rsidRPr="00FC26C6" w:rsidRDefault="002A2DE1" w:rsidP="00A3361E">
      <w:pPr>
        <w:pStyle w:val="CapoversoAtti"/>
        <w:spacing w:line="230" w:lineRule="exact"/>
      </w:pPr>
    </w:p>
    <w:p w:rsidR="002A2DE1" w:rsidRPr="00FC26C6" w:rsidRDefault="002A2DE1" w:rsidP="00A3361E">
      <w:pPr>
        <w:pStyle w:val="CapoversoAtti"/>
        <w:spacing w:line="230" w:lineRule="exact"/>
        <w:jc w:val="center"/>
        <w:rPr>
          <w:i/>
        </w:rPr>
      </w:pPr>
      <w:r w:rsidRPr="00FC26C6">
        <w:rPr>
          <w:i/>
        </w:rPr>
        <w:t>premesso</w:t>
      </w:r>
    </w:p>
    <w:p w:rsidR="002A2DE1" w:rsidRPr="00FC26C6" w:rsidRDefault="002A2DE1" w:rsidP="00A3361E">
      <w:pPr>
        <w:pStyle w:val="CapoversoAtti"/>
        <w:spacing w:line="230" w:lineRule="exact"/>
      </w:pPr>
    </w:p>
    <w:p w:rsidR="002A2DE1" w:rsidRPr="00FC26C6" w:rsidRDefault="002A2DE1" w:rsidP="00A3361E">
      <w:pPr>
        <w:pStyle w:val="CapoversoAtti"/>
        <w:spacing w:line="230" w:lineRule="exact"/>
      </w:pPr>
      <w:r w:rsidRPr="00FC26C6">
        <w:t xml:space="preserve">– che con decreto in data .../…/… il </w:t>
      </w:r>
      <w:r w:rsidR="00AC7605">
        <w:t>G</w:t>
      </w:r>
      <w:r w:rsidRPr="00FC26C6">
        <w:t>iudice … … … ha disposto nei confronti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4"/>
      </w:r>
      <w:r w:rsidRPr="00FC26C6">
        <w:t xml:space="preserve"> il sequestro preventivo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5"/>
      </w:r>
      <w:r w:rsidRPr="00FC26C6">
        <w:t>;</w:t>
      </w:r>
    </w:p>
    <w:p w:rsidR="002A2DE1" w:rsidRPr="00FC26C6" w:rsidRDefault="002A2DE1" w:rsidP="00A3361E">
      <w:pPr>
        <w:pStyle w:val="CapoversoAtti"/>
        <w:spacing w:line="230" w:lineRule="exact"/>
      </w:pPr>
      <w:r w:rsidRPr="00FC26C6">
        <w:t xml:space="preserve">– che il provvedimento che ha disposto il sequestro è </w:t>
      </w:r>
      <w:r w:rsidR="00C225D2" w:rsidRPr="00FC26C6">
        <w:t>stato</w:t>
      </w:r>
      <w:r w:rsidRPr="00FC26C6">
        <w:t xml:space="preserve"> eseguito il .../…/… (o che l</w:t>
      </w:r>
      <w:r w:rsidR="00B47E04" w:rsidRPr="00FC26C6">
        <w:t>’</w:t>
      </w:r>
      <w:r w:rsidRPr="00FC26C6">
        <w:t>interessato ha avuto conoscenza dell</w:t>
      </w:r>
      <w:r w:rsidR="00B47E04" w:rsidRPr="00FC26C6">
        <w:t>’</w:t>
      </w:r>
      <w:r w:rsidRPr="00FC26C6">
        <w:t>avvenuto sequestro il .../…/…)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6"/>
      </w:r>
      <w:r w:rsidRPr="00FC26C6">
        <w:t>;</w:t>
      </w:r>
    </w:p>
    <w:p w:rsidR="002A2DE1" w:rsidRPr="00FC26C6" w:rsidRDefault="002A2DE1" w:rsidP="00A3361E">
      <w:pPr>
        <w:pStyle w:val="CapoversoAtti"/>
        <w:spacing w:line="230" w:lineRule="exact"/>
      </w:pPr>
      <w:r w:rsidRPr="00FC26C6">
        <w:t>– che il provvedimento è illegittimo in quanto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7"/>
      </w:r>
      <w:r w:rsidRPr="00FC26C6">
        <w:t>;</w:t>
      </w:r>
    </w:p>
    <w:p w:rsidR="002A2DE1" w:rsidRPr="00FC26C6" w:rsidRDefault="002A2DE1" w:rsidP="00A3361E">
      <w:pPr>
        <w:pStyle w:val="CapoversoAtti"/>
        <w:spacing w:line="230" w:lineRule="exact"/>
      </w:pPr>
      <w:r w:rsidRPr="00FC26C6">
        <w:t>pertanto,</w:t>
      </w:r>
    </w:p>
    <w:p w:rsidR="002A2DE1" w:rsidRPr="00FC26C6" w:rsidRDefault="002A2DE1" w:rsidP="00A3361E">
      <w:pPr>
        <w:pStyle w:val="CapoversoAtti"/>
        <w:spacing w:line="230" w:lineRule="exact"/>
      </w:pPr>
    </w:p>
    <w:p w:rsidR="002A2DE1" w:rsidRPr="00FC26C6" w:rsidRDefault="002A2DE1" w:rsidP="00A3361E">
      <w:pPr>
        <w:pStyle w:val="CapoversoAtti"/>
        <w:spacing w:line="230" w:lineRule="exact"/>
        <w:jc w:val="center"/>
        <w:rPr>
          <w:i/>
        </w:rPr>
      </w:pPr>
      <w:r w:rsidRPr="00FC26C6">
        <w:rPr>
          <w:i/>
        </w:rPr>
        <w:t>chiede</w:t>
      </w:r>
    </w:p>
    <w:p w:rsidR="002A2DE1" w:rsidRPr="00FC26C6" w:rsidRDefault="002A2DE1" w:rsidP="00A3361E">
      <w:pPr>
        <w:pStyle w:val="CapoversoAtti"/>
        <w:spacing w:line="230" w:lineRule="exact"/>
      </w:pPr>
    </w:p>
    <w:p w:rsidR="002A2DE1" w:rsidRPr="00FC26C6" w:rsidRDefault="002A2DE1" w:rsidP="00A3361E">
      <w:pPr>
        <w:pStyle w:val="CapoversoAtti"/>
        <w:spacing w:line="230" w:lineRule="exact"/>
      </w:pPr>
      <w:r w:rsidRPr="00FC26C6">
        <w:t>ai sensi dell</w:t>
      </w:r>
      <w:r w:rsidR="00B47E04" w:rsidRPr="00FC26C6">
        <w:t>’</w:t>
      </w:r>
      <w:r w:rsidRPr="00FC26C6">
        <w:t>art. 324 c.p.p., la revoca (o l</w:t>
      </w:r>
      <w:r w:rsidR="00B47E04" w:rsidRPr="00FC26C6">
        <w:t>’</w:t>
      </w:r>
      <w:r w:rsidRPr="00FC26C6">
        <w:t>annullamento) del sequestro preventivo indicato in premessa.</w:t>
      </w:r>
    </w:p>
    <w:p w:rsidR="002A2DE1" w:rsidRPr="00FC26C6" w:rsidRDefault="002A2DE1" w:rsidP="00A3361E">
      <w:pPr>
        <w:pStyle w:val="CapoversoAtti"/>
        <w:spacing w:line="230" w:lineRule="exact"/>
      </w:pPr>
      <w:r w:rsidRPr="00FC26C6">
        <w:t>Si depositano i seguenti documenti:</w:t>
      </w:r>
    </w:p>
    <w:p w:rsidR="002A2DE1" w:rsidRPr="00FC26C6" w:rsidRDefault="002A2DE1" w:rsidP="00A3361E">
      <w:pPr>
        <w:pStyle w:val="CapoversoAtti"/>
        <w:spacing w:line="230" w:lineRule="exact"/>
      </w:pPr>
      <w:r w:rsidRPr="00FC26C6">
        <w:t>… … …</w:t>
      </w:r>
    </w:p>
    <w:p w:rsidR="002A2DE1" w:rsidRPr="00FC26C6" w:rsidRDefault="002A2DE1" w:rsidP="00A3361E">
      <w:pPr>
        <w:pStyle w:val="CapoversoAtti"/>
        <w:spacing w:line="230" w:lineRule="exact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8"/>
      </w:r>
      <w:r w:rsidRPr="00FC26C6">
        <w:t>.</w:t>
      </w:r>
    </w:p>
    <w:p w:rsidR="002A2DE1" w:rsidRPr="00FC26C6" w:rsidRDefault="002A2DE1" w:rsidP="00A3361E">
      <w:pPr>
        <w:pStyle w:val="CapoversoAtti"/>
        <w:spacing w:line="230" w:lineRule="exact"/>
      </w:pPr>
    </w:p>
    <w:p w:rsidR="002A2DE1" w:rsidRPr="00FC26C6" w:rsidRDefault="002A2DE1" w:rsidP="00A3361E">
      <w:pPr>
        <w:pStyle w:val="CapoversoAtti"/>
        <w:spacing w:line="230" w:lineRule="exact"/>
      </w:pPr>
      <w:r w:rsidRPr="00FC26C6">
        <w:t>Luogo e data</w:t>
      </w:r>
    </w:p>
    <w:p w:rsidR="00182A74" w:rsidRPr="00966FF8" w:rsidRDefault="002A2DE1" w:rsidP="00921111">
      <w:pPr>
        <w:pStyle w:val="CapoversoAtti"/>
        <w:spacing w:line="230" w:lineRule="exact"/>
        <w:jc w:val="right"/>
        <w:rPr>
          <w:sz w:val="2"/>
          <w:szCs w:val="2"/>
        </w:rPr>
      </w:pPr>
      <w:r w:rsidRPr="00FC26C6">
        <w:t>Sottoscrizione del difensore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11" w:rsidRDefault="009211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11" w:rsidRDefault="009211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11" w:rsidRDefault="009211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</w:t>
      </w:r>
      <w:r>
        <w:t>’</w:t>
      </w:r>
      <w:r w:rsidRPr="00B062BF">
        <w:t>autorità giudiziaria competente.</w:t>
      </w:r>
    </w:p>
  </w:footnote>
  <w:footnote w:id="2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>
        <w:t>L’atto può essere proposto dall’imputato/indagato o dagli altri legittimati personalmente.</w:t>
      </w:r>
    </w:p>
  </w:footnote>
  <w:footnote w:id="3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Precisare se trattasi di imputato, di persona alla quale le cose sono state sequestrate o di avente diritto alla restituzione.</w:t>
      </w:r>
    </w:p>
  </w:footnote>
  <w:footnote w:id="4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le generalità del destinatario della misura.</w:t>
      </w:r>
    </w:p>
  </w:footnote>
  <w:footnote w:id="5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 gli estremi e il contenuto del decreto applicativo della misura cautelare (data, autorità, ecc.).</w:t>
      </w:r>
    </w:p>
  </w:footnote>
  <w:footnote w:id="6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la data al fine di evidenziare la tempestività del gravame.</w:t>
      </w:r>
    </w:p>
  </w:footnote>
  <w:footnote w:id="7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Illustrare i motivi di impugnazione. L</w:t>
      </w:r>
      <w:r>
        <w:t>’</w:t>
      </w:r>
      <w:r w:rsidRPr="00B062BF">
        <w:t>enunciazione dei motivi è facoltativa, potendone essere proposti di nuovi anche in udienza, prima dell</w:t>
      </w:r>
      <w:r>
        <w:t>’</w:t>
      </w:r>
      <w:r w:rsidRPr="00B062BF">
        <w:t>inizio della discussione.</w:t>
      </w:r>
    </w:p>
  </w:footnote>
  <w:footnote w:id="8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Elencare eventuali documenti allegati all</w:t>
      </w:r>
      <w:r>
        <w:t>’</w:t>
      </w:r>
      <w:r w:rsidRPr="00B062BF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111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B512C" w:rsidRDefault="007B512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11" w:rsidRDefault="0092111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111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3F4D-4DF5-40FF-A3A4-22B29175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74</cp:revision>
  <cp:lastPrinted>2016-03-16T07:30:00Z</cp:lastPrinted>
  <dcterms:created xsi:type="dcterms:W3CDTF">2015-08-27T07:47:00Z</dcterms:created>
  <dcterms:modified xsi:type="dcterms:W3CDTF">2016-06-01T08:49:00Z</dcterms:modified>
</cp:coreProperties>
</file>