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D243A" w14:textId="68BE8C05" w:rsidR="00510591" w:rsidRPr="003F7ADB" w:rsidRDefault="00510591" w:rsidP="005A17E3">
      <w:pPr>
        <w:pStyle w:val="CapoversoAtti"/>
        <w:widowControl w:val="0"/>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DF1546" w:rsidRPr="003F7ADB" w14:paraId="276B4FE7" w14:textId="77777777" w:rsidTr="006E1829">
        <w:tc>
          <w:tcPr>
            <w:tcW w:w="537" w:type="dxa"/>
            <w:tcBorders>
              <w:bottom w:val="single" w:sz="4" w:space="0" w:color="5F5F5F"/>
              <w:right w:val="single" w:sz="4" w:space="0" w:color="5F5F5F"/>
            </w:tcBorders>
            <w:shd w:val="clear" w:color="auto" w:fill="auto"/>
            <w:vAlign w:val="center"/>
          </w:tcPr>
          <w:p w14:paraId="24C38AFB" w14:textId="180807F9" w:rsidR="00DF1546" w:rsidRPr="003F7ADB" w:rsidRDefault="007D2D86" w:rsidP="007C6801">
            <w:pPr>
              <w:pStyle w:val="DicituraAtto"/>
            </w:pPr>
            <w:r w:rsidRPr="003F7ADB">
              <w:t>32</w:t>
            </w:r>
            <w:r w:rsidR="007C6801" w:rsidRPr="003F7ADB">
              <w:t>7</w:t>
            </w:r>
          </w:p>
        </w:tc>
        <w:tc>
          <w:tcPr>
            <w:tcW w:w="5984" w:type="dxa"/>
            <w:tcBorders>
              <w:left w:val="single" w:sz="4" w:space="0" w:color="5F5F5F"/>
              <w:bottom w:val="single" w:sz="4" w:space="0" w:color="5F5F5F"/>
            </w:tcBorders>
          </w:tcPr>
          <w:p w14:paraId="7CB784B7" w14:textId="77777777" w:rsidR="00DF1546" w:rsidRPr="003F7ADB" w:rsidRDefault="00DF1546" w:rsidP="005A17E3">
            <w:pPr>
              <w:widowControl w:val="0"/>
              <w:tabs>
                <w:tab w:val="left" w:pos="3420"/>
              </w:tabs>
              <w:jc w:val="center"/>
              <w:rPr>
                <w:rFonts w:ascii="Arial" w:hAnsi="Arial" w:cs="Arial"/>
                <w:b/>
                <w:i/>
                <w:sz w:val="22"/>
                <w:szCs w:val="22"/>
              </w:rPr>
            </w:pPr>
          </w:p>
        </w:tc>
      </w:tr>
      <w:tr w:rsidR="00DF1546" w:rsidRPr="003F7ADB" w14:paraId="6E8C137D" w14:textId="77777777" w:rsidTr="006E1829">
        <w:trPr>
          <w:trHeight w:val="352"/>
        </w:trPr>
        <w:tc>
          <w:tcPr>
            <w:tcW w:w="537" w:type="dxa"/>
            <w:tcBorders>
              <w:top w:val="single" w:sz="4" w:space="0" w:color="5F5F5F"/>
              <w:right w:val="single" w:sz="4" w:space="0" w:color="5F5F5F"/>
            </w:tcBorders>
            <w:vAlign w:val="center"/>
          </w:tcPr>
          <w:p w14:paraId="5AE5084A" w14:textId="77777777" w:rsidR="00DF1546" w:rsidRPr="003F7ADB" w:rsidRDefault="00DF1546" w:rsidP="005A17E3">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14:paraId="1F7BE1A4" w14:textId="73752180" w:rsidR="00DF1546" w:rsidRPr="003F7ADB" w:rsidRDefault="006E1829" w:rsidP="006E1829">
            <w:pPr>
              <w:pStyle w:val="TitoloAtto"/>
            </w:pPr>
            <w:r w:rsidRPr="003F7ADB">
              <w:t>Appello dell</w:t>
            </w:r>
            <w:r w:rsidR="00650B84" w:rsidRPr="003F7ADB">
              <w:t>’</w:t>
            </w:r>
            <w:r w:rsidRPr="003F7ADB">
              <w:t>imputato prosciolto per le statuizioni risarcitorie e di rifusione delle spese</w:t>
            </w:r>
          </w:p>
        </w:tc>
      </w:tr>
    </w:tbl>
    <w:p w14:paraId="0ED4841F" w14:textId="77777777" w:rsidR="00510591" w:rsidRPr="003F7ADB" w:rsidRDefault="00510591" w:rsidP="006E1829">
      <w:pPr>
        <w:pStyle w:val="CapoversoAtti"/>
      </w:pPr>
    </w:p>
    <w:p w14:paraId="09DD4759" w14:textId="77777777" w:rsidR="006E1829" w:rsidRPr="003F7ADB" w:rsidRDefault="006E1829" w:rsidP="006E1829">
      <w:pPr>
        <w:pStyle w:val="CapoversoAtti"/>
      </w:pPr>
    </w:p>
    <w:p w14:paraId="0906C9A6" w14:textId="77777777" w:rsidR="00510591" w:rsidRPr="003F7ADB" w:rsidRDefault="00510591" w:rsidP="006E1829">
      <w:pPr>
        <w:pStyle w:val="CapoversoAtti"/>
      </w:pPr>
    </w:p>
    <w:p w14:paraId="64728E24" w14:textId="2575112B" w:rsidR="00510591" w:rsidRPr="003F7ADB" w:rsidRDefault="005241E9" w:rsidP="006E1829">
      <w:pPr>
        <w:pStyle w:val="CapoversoAtti"/>
        <w:jc w:val="center"/>
      </w:pPr>
      <w:r w:rsidRPr="003F7ADB">
        <w:t>Corte di appello</w:t>
      </w:r>
      <w:r w:rsidR="00510591" w:rsidRPr="003F7ADB">
        <w:t xml:space="preserve"> di … … …</w:t>
      </w:r>
      <w:r w:rsidR="00510591" w:rsidRPr="003F7ADB">
        <w:rPr>
          <w:snapToGrid w:val="0"/>
          <w:color w:val="000000"/>
          <w:u w:color="000000"/>
        </w:rPr>
        <w:t> </w:t>
      </w:r>
      <w:r w:rsidR="00510591" w:rsidRPr="003F7ADB">
        <w:rPr>
          <w:snapToGrid w:val="0"/>
          <w:color w:val="000000"/>
          <w:u w:color="000000"/>
          <w:vertAlign w:val="superscript"/>
        </w:rPr>
        <w:footnoteReference w:id="1"/>
      </w:r>
    </w:p>
    <w:p w14:paraId="19C3D4B2" w14:textId="77777777" w:rsidR="00510591" w:rsidRPr="003F7ADB" w:rsidRDefault="00510591" w:rsidP="006E1829">
      <w:pPr>
        <w:pStyle w:val="CapoversoAtti"/>
      </w:pPr>
    </w:p>
    <w:p w14:paraId="08C36D6F" w14:textId="77777777" w:rsidR="00510591" w:rsidRPr="003F7ADB" w:rsidRDefault="00510591" w:rsidP="006E1829">
      <w:pPr>
        <w:pStyle w:val="CapoversoAtti"/>
      </w:pPr>
    </w:p>
    <w:p w14:paraId="4C49FAB7" w14:textId="09A9BCA6" w:rsidR="00510591" w:rsidRPr="003F7ADB" w:rsidRDefault="00510591" w:rsidP="006E1829">
      <w:pPr>
        <w:pStyle w:val="CapoversoAtti"/>
        <w:rPr>
          <w:spacing w:val="-1"/>
        </w:rPr>
      </w:pPr>
      <w:r w:rsidRPr="003F7ADB">
        <w:rPr>
          <w:spacing w:val="-1"/>
        </w:rPr>
        <w:t>Il sottoscritto Avv. … … …</w:t>
      </w:r>
      <w:r w:rsidRPr="003F7ADB">
        <w:rPr>
          <w:snapToGrid w:val="0"/>
          <w:color w:val="000000"/>
          <w:spacing w:val="-1"/>
          <w:u w:color="000000"/>
        </w:rPr>
        <w:t> </w:t>
      </w:r>
      <w:r w:rsidRPr="003F7ADB">
        <w:rPr>
          <w:snapToGrid w:val="0"/>
          <w:color w:val="000000"/>
          <w:spacing w:val="-1"/>
          <w:u w:color="000000"/>
          <w:vertAlign w:val="superscript"/>
        </w:rPr>
        <w:footnoteReference w:id="2"/>
      </w:r>
      <w:r w:rsidRPr="003F7ADB">
        <w:rPr>
          <w:spacing w:val="-1"/>
        </w:rPr>
        <w:t xml:space="preserve"> </w:t>
      </w:r>
      <w:proofErr w:type="gramStart"/>
      <w:r w:rsidRPr="003F7ADB">
        <w:rPr>
          <w:spacing w:val="-1"/>
        </w:rPr>
        <w:t>difensore</w:t>
      </w:r>
      <w:proofErr w:type="gramEnd"/>
      <w:r w:rsidRPr="003F7ADB">
        <w:rPr>
          <w:spacing w:val="-1"/>
        </w:rPr>
        <w:t xml:space="preserve"> di … … … (nome e cognome), imputato nel procedimento penale n. ... ... …, dichiara di proporre appello avverso</w:t>
      </w:r>
      <w:r w:rsidRPr="003F7ADB">
        <w:rPr>
          <w:snapToGrid w:val="0"/>
          <w:color w:val="000000"/>
          <w:spacing w:val="-1"/>
          <w:u w:color="000000"/>
        </w:rPr>
        <w:t> </w:t>
      </w:r>
      <w:r w:rsidRPr="003F7ADB">
        <w:rPr>
          <w:snapToGrid w:val="0"/>
          <w:color w:val="000000"/>
          <w:spacing w:val="-1"/>
          <w:u w:color="000000"/>
          <w:vertAlign w:val="superscript"/>
        </w:rPr>
        <w:footnoteReference w:id="3"/>
      </w:r>
      <w:r w:rsidRPr="003F7ADB">
        <w:rPr>
          <w:spacing w:val="-1"/>
        </w:rPr>
        <w:t xml:space="preserve"> la sentenza emessa dal </w:t>
      </w:r>
      <w:r w:rsidR="005241E9" w:rsidRPr="003F7ADB">
        <w:rPr>
          <w:spacing w:val="-1"/>
        </w:rPr>
        <w:t>Tribunale</w:t>
      </w:r>
      <w:r w:rsidRPr="003F7ADB">
        <w:rPr>
          <w:spacing w:val="-1"/>
        </w:rPr>
        <w:t xml:space="preserve"> di … … … in data …/…/…</w:t>
      </w:r>
      <w:r w:rsidRPr="003F7ADB">
        <w:rPr>
          <w:snapToGrid w:val="0"/>
          <w:color w:val="000000"/>
          <w:spacing w:val="-1"/>
          <w:u w:color="000000"/>
        </w:rPr>
        <w:t> </w:t>
      </w:r>
      <w:r w:rsidRPr="003F7ADB">
        <w:rPr>
          <w:snapToGrid w:val="0"/>
          <w:color w:val="000000"/>
          <w:spacing w:val="-1"/>
          <w:u w:color="000000"/>
          <w:vertAlign w:val="superscript"/>
        </w:rPr>
        <w:footnoteReference w:id="4"/>
      </w:r>
      <w:r w:rsidRPr="003F7ADB">
        <w:rPr>
          <w:spacing w:val="-1"/>
        </w:rPr>
        <w:t>, con la quale, prosciolto l</w:t>
      </w:r>
      <w:r w:rsidR="00650B84" w:rsidRPr="003F7ADB">
        <w:rPr>
          <w:spacing w:val="-1"/>
        </w:rPr>
        <w:t>’</w:t>
      </w:r>
      <w:r w:rsidRPr="003F7ADB">
        <w:rPr>
          <w:spacing w:val="-1"/>
        </w:rPr>
        <w:t>imputato dall</w:t>
      </w:r>
      <w:r w:rsidR="00650B84" w:rsidRPr="003F7ADB">
        <w:rPr>
          <w:spacing w:val="-1"/>
        </w:rPr>
        <w:t>’</w:t>
      </w:r>
      <w:r w:rsidRPr="003F7ADB">
        <w:rPr>
          <w:spacing w:val="-1"/>
        </w:rPr>
        <w:t>imputazione contestata per … … …(es. perché il fatto non sussiste), venivano rigettate le richieste di rifusione delle spese e/o di risarcimento dei danni da questi avanzate nei confronti della parte civile (o del querelante)</w:t>
      </w:r>
      <w:r w:rsidRPr="003F7ADB">
        <w:rPr>
          <w:snapToGrid w:val="0"/>
          <w:color w:val="000000"/>
          <w:spacing w:val="-1"/>
          <w:u w:color="000000"/>
        </w:rPr>
        <w:t> </w:t>
      </w:r>
      <w:r w:rsidRPr="003F7ADB">
        <w:rPr>
          <w:snapToGrid w:val="0"/>
          <w:color w:val="000000"/>
          <w:spacing w:val="-1"/>
          <w:u w:color="000000"/>
          <w:vertAlign w:val="superscript"/>
        </w:rPr>
        <w:footnoteReference w:id="5"/>
      </w:r>
      <w:r w:rsidR="007D2D86" w:rsidRPr="003F7ADB">
        <w:rPr>
          <w:spacing w:val="-1"/>
          <w:vertAlign w:val="superscript"/>
        </w:rPr>
        <w:t>-</w:t>
      </w:r>
      <w:r w:rsidRPr="003F7ADB">
        <w:rPr>
          <w:spacing w:val="-1"/>
          <w:vertAlign w:val="superscript"/>
        </w:rPr>
        <w:footnoteReference w:id="6"/>
      </w:r>
      <w:r w:rsidRPr="003F7ADB">
        <w:rPr>
          <w:spacing w:val="-1"/>
        </w:rPr>
        <w:t>.</w:t>
      </w:r>
    </w:p>
    <w:p w14:paraId="118BDDD9" w14:textId="77777777" w:rsidR="00510591" w:rsidRPr="003F7ADB" w:rsidRDefault="00510591" w:rsidP="007D2D86">
      <w:pPr>
        <w:pStyle w:val="CapoversoAtti"/>
        <w:spacing w:before="480"/>
        <w:jc w:val="center"/>
        <w:rPr>
          <w:i/>
        </w:rPr>
      </w:pPr>
      <w:r w:rsidRPr="003F7ADB">
        <w:rPr>
          <w:i/>
        </w:rPr>
        <w:lastRenderedPageBreak/>
        <w:t>Motivi</w:t>
      </w:r>
    </w:p>
    <w:p w14:paraId="3DCA82CF" w14:textId="77777777" w:rsidR="00510591" w:rsidRPr="003F7ADB" w:rsidRDefault="00510591" w:rsidP="006E1829">
      <w:pPr>
        <w:pStyle w:val="CapoversoAtti"/>
      </w:pPr>
    </w:p>
    <w:p w14:paraId="1D0902C9" w14:textId="086BDD17" w:rsidR="00510591" w:rsidRPr="003F7ADB" w:rsidRDefault="006D6F7C" w:rsidP="006D6F7C">
      <w:pPr>
        <w:pStyle w:val="CapoversoAtti"/>
      </w:pPr>
      <w:r w:rsidRPr="003F7ADB">
        <w:t xml:space="preserve">1. </w:t>
      </w:r>
      <w:r w:rsidR="00510591" w:rsidRPr="003F7ADB">
        <w:t>… … … (es. sussistenza degli estremi della colpa grave nella condotta della parte civile)</w:t>
      </w:r>
      <w:r w:rsidR="00FA09A5" w:rsidRPr="003F7ADB">
        <w:t>.</w:t>
      </w:r>
    </w:p>
    <w:p w14:paraId="76F3A338" w14:textId="77777777" w:rsidR="006D6F7C" w:rsidRPr="003F7ADB" w:rsidRDefault="006D6F7C" w:rsidP="006D6F7C">
      <w:pPr>
        <w:pStyle w:val="CapoversoAtti"/>
      </w:pPr>
    </w:p>
    <w:p w14:paraId="7DBCACB6" w14:textId="3A51DAE7" w:rsidR="00510591" w:rsidRPr="003F7ADB" w:rsidRDefault="00510591" w:rsidP="005A17E3">
      <w:pPr>
        <w:pStyle w:val="CapoversoAtti"/>
        <w:widowControl w:val="0"/>
      </w:pPr>
      <w:r w:rsidRPr="003F7ADB">
        <w:t>Per quanto sopra, chiede, in riforma della sentenza impugnata, la condanna della parte civile (o del querelante) alla rifusione delle spese sostenute dall</w:t>
      </w:r>
      <w:r w:rsidR="00650B84" w:rsidRPr="003F7ADB">
        <w:t>’</w:t>
      </w:r>
      <w:r w:rsidRPr="003F7ADB">
        <w:t>imputato nella misura di … … … nonché al risarcimento dei danni a questo causati nella misura di … … … ovvero in quella ritenuta di giustizia</w:t>
      </w:r>
      <w:r w:rsidR="00FA09A5" w:rsidRPr="003F7ADB">
        <w:t>.</w:t>
      </w:r>
    </w:p>
    <w:p w14:paraId="4A3ABE33" w14:textId="77777777" w:rsidR="00510591" w:rsidRPr="003F7ADB" w:rsidRDefault="00510591" w:rsidP="005A17E3">
      <w:pPr>
        <w:pStyle w:val="CapoversoAtti"/>
        <w:widowControl w:val="0"/>
      </w:pPr>
    </w:p>
    <w:p w14:paraId="4A9F7C93" w14:textId="77777777" w:rsidR="00510591" w:rsidRPr="003F7ADB" w:rsidRDefault="00510591" w:rsidP="006E1829">
      <w:pPr>
        <w:pStyle w:val="CapoversoAtti"/>
      </w:pPr>
      <w:r w:rsidRPr="003F7ADB">
        <w:t>Luogo e data</w:t>
      </w:r>
    </w:p>
    <w:p w14:paraId="6AFE185C" w14:textId="54AD29B7" w:rsidR="00182A74" w:rsidRPr="00966FF8" w:rsidRDefault="00510591" w:rsidP="00320CD8">
      <w:pPr>
        <w:pStyle w:val="CapoversoAtti"/>
        <w:jc w:val="right"/>
        <w:rPr>
          <w:sz w:val="2"/>
          <w:szCs w:val="2"/>
        </w:rPr>
      </w:pPr>
      <w:r w:rsidRPr="003F7ADB">
        <w:t>Sottoscrizione del difensore</w:t>
      </w:r>
      <w:bookmarkStart w:id="0" w:name="_GoBack"/>
      <w:bookmarkEnd w:id="0"/>
    </w:p>
    <w:sectPr w:rsidR="00182A74" w:rsidRPr="00966FF8" w:rsidSect="005F15DB">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3EB2D" w14:textId="77777777" w:rsidR="009C57AD" w:rsidRDefault="009C57AD">
      <w:r>
        <w:separator/>
      </w:r>
    </w:p>
    <w:p w14:paraId="150221F9" w14:textId="77777777" w:rsidR="009C57AD" w:rsidRDefault="009C57AD"/>
    <w:p w14:paraId="0DDE146B" w14:textId="77777777" w:rsidR="009C57AD" w:rsidRDefault="009C57AD"/>
    <w:p w14:paraId="1BC200E0" w14:textId="77777777" w:rsidR="009C57AD" w:rsidRDefault="009C57AD"/>
  </w:endnote>
  <w:endnote w:type="continuationSeparator" w:id="0">
    <w:p w14:paraId="5EBC6CFC" w14:textId="77777777" w:rsidR="009C57AD" w:rsidRDefault="009C57AD">
      <w:r>
        <w:continuationSeparator/>
      </w:r>
    </w:p>
    <w:p w14:paraId="7DADF6C1" w14:textId="77777777" w:rsidR="009C57AD" w:rsidRDefault="009C57AD"/>
    <w:p w14:paraId="15E049F2" w14:textId="77777777" w:rsidR="009C57AD" w:rsidRDefault="009C57AD"/>
    <w:p w14:paraId="588177E5" w14:textId="77777777" w:rsidR="009C57AD" w:rsidRDefault="009C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28D03" w14:textId="77777777" w:rsidR="00C619A3" w:rsidRDefault="00C619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E7EC" w14:textId="77777777" w:rsidR="00C619A3" w:rsidRDefault="00C619A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F68F4" w14:textId="77777777" w:rsidR="00C619A3" w:rsidRDefault="00C619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3A04D9C8" w14:textId="77777777">
        <w:tc>
          <w:tcPr>
            <w:tcW w:w="1134" w:type="dxa"/>
            <w:tcBorders>
              <w:top w:val="nil"/>
              <w:left w:val="nil"/>
              <w:bottom w:val="single" w:sz="4" w:space="0" w:color="auto"/>
              <w:right w:val="nil"/>
            </w:tcBorders>
            <w:tcMar>
              <w:top w:w="0" w:type="dxa"/>
              <w:left w:w="0" w:type="dxa"/>
              <w:bottom w:w="0" w:type="dxa"/>
              <w:right w:w="0" w:type="dxa"/>
            </w:tcMar>
          </w:tcPr>
          <w:p w14:paraId="4D0AFFD1" w14:textId="77777777" w:rsidR="009C57AD" w:rsidRDefault="009C57AD" w:rsidP="00E0277F">
            <w:pPr>
              <w:pStyle w:val="Pidipagina"/>
              <w:spacing w:line="200" w:lineRule="exact"/>
              <w:rPr>
                <w:rFonts w:ascii="Simoncini Garamond" w:hAnsi="Simoncini Garamond" w:cs="Simoncini Garamond"/>
              </w:rPr>
            </w:pPr>
          </w:p>
        </w:tc>
      </w:tr>
    </w:tbl>
    <w:p w14:paraId="672393DD" w14:textId="77777777" w:rsidR="009C57AD" w:rsidRPr="00BC75D6" w:rsidRDefault="009C57AD"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564DA3F4" w14:textId="77777777">
        <w:tc>
          <w:tcPr>
            <w:tcW w:w="1134" w:type="dxa"/>
            <w:tcBorders>
              <w:top w:val="nil"/>
              <w:left w:val="nil"/>
              <w:bottom w:val="single" w:sz="4" w:space="0" w:color="auto"/>
              <w:right w:val="nil"/>
            </w:tcBorders>
            <w:tcMar>
              <w:top w:w="0" w:type="dxa"/>
              <w:left w:w="0" w:type="dxa"/>
              <w:bottom w:w="0" w:type="dxa"/>
              <w:right w:w="0" w:type="dxa"/>
            </w:tcMar>
          </w:tcPr>
          <w:p w14:paraId="3A2C733C" w14:textId="77777777" w:rsidR="009C57AD" w:rsidRDefault="009C57AD" w:rsidP="00E0277F">
            <w:pPr>
              <w:pStyle w:val="Pidipagina"/>
              <w:spacing w:line="200" w:lineRule="exact"/>
              <w:rPr>
                <w:rFonts w:ascii="Simoncini Garamond" w:hAnsi="Simoncini Garamond" w:cs="Simoncini Garamond"/>
              </w:rPr>
            </w:pPr>
          </w:p>
        </w:tc>
      </w:tr>
    </w:tbl>
    <w:p w14:paraId="7B97BBB4" w14:textId="77777777" w:rsidR="009C57AD" w:rsidRPr="00BC75D6" w:rsidRDefault="009C57AD" w:rsidP="00BC75D6">
      <w:pPr>
        <w:spacing w:line="100" w:lineRule="exact"/>
        <w:rPr>
          <w:sz w:val="10"/>
          <w:szCs w:val="10"/>
        </w:rPr>
      </w:pPr>
    </w:p>
  </w:footnote>
  <w:footnote w:id="1">
    <w:p w14:paraId="2BA779C4" w14:textId="13D2DB4F"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Ai sensi dell’art. 582, comma 1, c.p.p., l’atto di impugnazione deve essere presentato nella cancelleria del </w:t>
      </w:r>
      <w:r w:rsidR="00A4007F">
        <w:rPr>
          <w:sz w:val="16"/>
          <w:szCs w:val="16"/>
        </w:rPr>
        <w:t>Giudice</w:t>
      </w:r>
      <w:r w:rsidRPr="00666AE7">
        <w:rPr>
          <w:sz w:val="16"/>
          <w:szCs w:val="16"/>
        </w:rPr>
        <w:t xml:space="preserve"> che ha emesso il provvedimento impugnato. Va ricordato, inoltre che il comma 2 della norma in commento consente la presentazione dell’atto di impugnazione anche nella cancelleria del </w:t>
      </w:r>
      <w:r w:rsidR="00D6675A">
        <w:rPr>
          <w:sz w:val="16"/>
          <w:szCs w:val="16"/>
        </w:rPr>
        <w:t>T</w:t>
      </w:r>
      <w:r w:rsidRPr="00666AE7">
        <w:rPr>
          <w:sz w:val="16"/>
          <w:szCs w:val="16"/>
        </w:rPr>
        <w:t xml:space="preserve">ribunale o del </w:t>
      </w:r>
      <w:r w:rsidR="00D6675A">
        <w:rPr>
          <w:sz w:val="16"/>
          <w:szCs w:val="16"/>
        </w:rPr>
        <w:t>G</w:t>
      </w:r>
      <w:r w:rsidRPr="00666AE7">
        <w:rPr>
          <w:sz w:val="16"/>
          <w:szCs w:val="16"/>
        </w:rPr>
        <w:t xml:space="preserve">iudice di pace del luogo in cui si trovano le parti legittimate, qualora tale luogo sia diverso da quello in cui ha sede il </w:t>
      </w:r>
      <w:r w:rsidR="00A4007F">
        <w:rPr>
          <w:sz w:val="16"/>
          <w:szCs w:val="16"/>
        </w:rPr>
        <w:t>Giudice</w:t>
      </w:r>
      <w:r w:rsidRPr="00666AE7">
        <w:rPr>
          <w:sz w:val="16"/>
          <w:szCs w:val="16"/>
        </w:rPr>
        <w:t xml:space="preserve"> che ha emesso il provvedimento, ovvero, in caso di presenza all’estero, presso il locale consolato. Ulteriore modalità di presentazione dell’impugna</w:t>
      </w:r>
      <w:r>
        <w:rPr>
          <w:sz w:val="16"/>
          <w:szCs w:val="16"/>
        </w:rPr>
        <w:softHyphen/>
      </w:r>
      <w:r w:rsidRPr="00666AE7">
        <w:rPr>
          <w:sz w:val="16"/>
          <w:szCs w:val="16"/>
        </w:rPr>
        <w:t xml:space="preserve">zione è, infine, quella a mezzo del servizio postale, prevista dall’art. 583 c.p.p. Per un maggior approfondimento dei termini e delle modalità di presentazione dell’impugnazione si veda </w:t>
      </w:r>
      <w:r w:rsidRPr="00666AE7">
        <w:rPr>
          <w:iCs/>
          <w:sz w:val="16"/>
          <w:szCs w:val="16"/>
        </w:rPr>
        <w:t>Quadro essenziale</w:t>
      </w:r>
      <w:r w:rsidRPr="00666AE7">
        <w:rPr>
          <w:sz w:val="16"/>
          <w:szCs w:val="16"/>
        </w:rPr>
        <w:t xml:space="preserve"> </w:t>
      </w:r>
      <w:r w:rsidRPr="00666AE7">
        <w:rPr>
          <w:i/>
          <w:sz w:val="16"/>
          <w:szCs w:val="16"/>
        </w:rPr>
        <w:t>sub</w:t>
      </w:r>
      <w:r w:rsidRPr="00666AE7">
        <w:rPr>
          <w:sz w:val="16"/>
          <w:szCs w:val="16"/>
        </w:rPr>
        <w:t xml:space="preserve"> artt. 568-592 c.p.p.</w:t>
      </w:r>
    </w:p>
  </w:footnote>
  <w:footnote w:id="2">
    <w:p w14:paraId="52F72DF7" w14:textId="11E41777"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L’appello può essere proposto, oltre che dal difensore, personalmente dall’imputato o da un suo procuratore speciale. In quest’ultimo caso la procura deve essere conferita con i modi e le forme di cui all’art. 122 c.p.p. </w:t>
      </w:r>
    </w:p>
  </w:footnote>
  <w:footnote w:id="3">
    <w:p w14:paraId="6FAB4DCB" w14:textId="7C60B03A"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Indicare con esattezza gli estremi del provvedimento che si impugna: </w:t>
      </w:r>
      <w:r w:rsidR="00D6675A">
        <w:rPr>
          <w:sz w:val="16"/>
          <w:szCs w:val="16"/>
        </w:rPr>
        <w:t>G</w:t>
      </w:r>
      <w:r w:rsidRPr="00666AE7">
        <w:rPr>
          <w:sz w:val="16"/>
          <w:szCs w:val="16"/>
        </w:rPr>
        <w:t xml:space="preserve">iudice che lo ha emesso, data e numero del procedimento. </w:t>
      </w:r>
    </w:p>
  </w:footnote>
  <w:footnote w:id="4">
    <w:p w14:paraId="19D4689F" w14:textId="04F90218" w:rsidR="007C6801" w:rsidRPr="00666AE7" w:rsidRDefault="007C6801" w:rsidP="005A17E3">
      <w:pPr>
        <w:pStyle w:val="Testonotaapidipagina"/>
        <w:widowControl w:val="0"/>
        <w:spacing w:before="60" w:line="185" w:lineRule="exact"/>
        <w:ind w:firstLine="284"/>
        <w:jc w:val="both"/>
        <w:rPr>
          <w:spacing w:val="-2"/>
          <w:sz w:val="16"/>
          <w:szCs w:val="16"/>
        </w:rPr>
      </w:pPr>
      <w:r w:rsidRPr="00666AE7">
        <w:rPr>
          <w:rStyle w:val="Rimandonotaapidipagina"/>
          <w:snapToGrid w:val="0"/>
          <w:spacing w:val="-2"/>
          <w:sz w:val="16"/>
          <w:szCs w:val="16"/>
          <w:u w:color="000000"/>
        </w:rPr>
        <w:footnoteRef/>
      </w:r>
      <w:r w:rsidRPr="00666AE7">
        <w:rPr>
          <w:snapToGrid w:val="0"/>
          <w:spacing w:val="-2"/>
          <w:sz w:val="16"/>
          <w:szCs w:val="16"/>
          <w:u w:color="000000"/>
        </w:rPr>
        <w:t> </w:t>
      </w:r>
      <w:r w:rsidRPr="00666AE7">
        <w:rPr>
          <w:spacing w:val="-2"/>
          <w:sz w:val="16"/>
          <w:szCs w:val="16"/>
        </w:rPr>
        <w:t xml:space="preserve">Tra i requisiti formali previsti a pena di inammissibilità dall’art. 581 c.p.p. vi è anche la indicazione della data del provvedimento impugnato, la quale serve ad individuare con esattezza il provvedimento del </w:t>
      </w:r>
      <w:r w:rsidR="00D6675A">
        <w:rPr>
          <w:spacing w:val="-2"/>
          <w:sz w:val="16"/>
          <w:szCs w:val="16"/>
        </w:rPr>
        <w:t>G</w:t>
      </w:r>
      <w:r w:rsidRPr="00666AE7">
        <w:rPr>
          <w:spacing w:val="-2"/>
          <w:sz w:val="16"/>
          <w:szCs w:val="16"/>
        </w:rPr>
        <w:t>iudice che viene impugnato. Tuttavia, qualora dal complesso degli elementi identificativi richiamati nell’atto di impugnazione sia determinabile in modo inequivocabile il provvedimento impugnato, l’omessa indicazione della data non può essere considerata causa di inammissibilità dell’impu</w:t>
      </w:r>
      <w:r>
        <w:rPr>
          <w:spacing w:val="-2"/>
          <w:sz w:val="16"/>
          <w:szCs w:val="16"/>
        </w:rPr>
        <w:softHyphen/>
      </w:r>
      <w:r w:rsidRPr="00666AE7">
        <w:rPr>
          <w:spacing w:val="-2"/>
          <w:sz w:val="16"/>
          <w:szCs w:val="16"/>
        </w:rPr>
        <w:t>gnazione (</w:t>
      </w:r>
      <w:proofErr w:type="spellStart"/>
      <w:proofErr w:type="gramStart"/>
      <w:r w:rsidRPr="00666AE7">
        <w:rPr>
          <w:spacing w:val="-2"/>
          <w:sz w:val="16"/>
          <w:szCs w:val="16"/>
        </w:rPr>
        <w:t>Cass</w:t>
      </w:r>
      <w:proofErr w:type="spellEnd"/>
      <w:r w:rsidRPr="00666AE7">
        <w:rPr>
          <w:spacing w:val="-2"/>
          <w:sz w:val="16"/>
          <w:szCs w:val="16"/>
        </w:rPr>
        <w:t>.,</w:t>
      </w:r>
      <w:proofErr w:type="gramEnd"/>
      <w:r w:rsidRPr="00666AE7">
        <w:rPr>
          <w:spacing w:val="-2"/>
          <w:sz w:val="16"/>
          <w:szCs w:val="16"/>
        </w:rPr>
        <w:t xml:space="preserve"> sez. I, 7 ottobre 1997, </w:t>
      </w:r>
      <w:proofErr w:type="spellStart"/>
      <w:r w:rsidRPr="00666AE7">
        <w:rPr>
          <w:spacing w:val="-2"/>
          <w:sz w:val="16"/>
          <w:szCs w:val="16"/>
        </w:rPr>
        <w:t>Aloi</w:t>
      </w:r>
      <w:proofErr w:type="spellEnd"/>
      <w:r w:rsidRPr="00666AE7">
        <w:rPr>
          <w:spacing w:val="-2"/>
          <w:sz w:val="16"/>
          <w:szCs w:val="16"/>
        </w:rPr>
        <w:t xml:space="preserve">, </w:t>
      </w:r>
      <w:proofErr w:type="spellStart"/>
      <w:r w:rsidRPr="00666AE7">
        <w:rPr>
          <w:i/>
          <w:spacing w:val="-2"/>
          <w:sz w:val="16"/>
          <w:szCs w:val="16"/>
        </w:rPr>
        <w:t>Cass</w:t>
      </w:r>
      <w:proofErr w:type="spellEnd"/>
      <w:r w:rsidRPr="00666AE7">
        <w:rPr>
          <w:i/>
          <w:spacing w:val="-2"/>
          <w:sz w:val="16"/>
          <w:szCs w:val="16"/>
        </w:rPr>
        <w:t xml:space="preserve">. </w:t>
      </w:r>
      <w:proofErr w:type="spellStart"/>
      <w:proofErr w:type="gramStart"/>
      <w:r w:rsidRPr="00666AE7">
        <w:rPr>
          <w:i/>
          <w:spacing w:val="-2"/>
          <w:sz w:val="16"/>
          <w:szCs w:val="16"/>
        </w:rPr>
        <w:t>pen</w:t>
      </w:r>
      <w:proofErr w:type="spellEnd"/>
      <w:r w:rsidRPr="00666AE7">
        <w:rPr>
          <w:spacing w:val="-2"/>
          <w:sz w:val="16"/>
          <w:szCs w:val="16"/>
        </w:rPr>
        <w:t>.,</w:t>
      </w:r>
      <w:proofErr w:type="gramEnd"/>
      <w:r w:rsidRPr="00666AE7">
        <w:rPr>
          <w:spacing w:val="-2"/>
          <w:sz w:val="16"/>
          <w:szCs w:val="16"/>
        </w:rPr>
        <w:t xml:space="preserve"> 1998, 2061).</w:t>
      </w:r>
    </w:p>
  </w:footnote>
  <w:footnote w:id="5">
    <w:p w14:paraId="04BE699E" w14:textId="192B0BF8"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Ai sensi dell’art. 574, commi 2 e 3, c.p.p., in caso di proscioglimento per cause diverse dal difetto di imputabilità (art. 541, comma 2, c.p.p.), l’imputato può impugnare il capo della sentenza che abbia respinto la richiesta di rifusione delle spese e/o di risarcimento avanzata nei confronti della parte civile e del querelante. Condizioni di potere simmetriche a quelle dell’imputato sono, altresì, riconosciute dall’art. 575, comma 3, c.p.p. al responsabile civile.</w:t>
      </w:r>
    </w:p>
    <w:p w14:paraId="17E67B50" w14:textId="2C288C02" w:rsidR="007C6801" w:rsidRPr="00666AE7" w:rsidRDefault="007C6801" w:rsidP="005A17E3">
      <w:pPr>
        <w:widowControl w:val="0"/>
        <w:spacing w:line="185" w:lineRule="exact"/>
        <w:ind w:firstLine="284"/>
        <w:jc w:val="both"/>
        <w:rPr>
          <w:sz w:val="16"/>
          <w:szCs w:val="16"/>
        </w:rPr>
      </w:pPr>
      <w:r w:rsidRPr="00666AE7">
        <w:rPr>
          <w:sz w:val="16"/>
          <w:szCs w:val="16"/>
        </w:rPr>
        <w:t>Tuttavia, per quanto riguarda il querelante, va evidenziato che l’art. 542, comma 1, c.p.p. limita la possibilità di una sua condanna alla rifusione delle spese ed al risarcimento del danno in favore dell’imputato ai soli casi di assoluzione “perché il fatto non sussiste” e “per non aver commesso il fatto” (</w:t>
      </w:r>
      <w:proofErr w:type="spellStart"/>
      <w:proofErr w:type="gramStart"/>
      <w:r w:rsidRPr="00666AE7">
        <w:rPr>
          <w:sz w:val="16"/>
          <w:szCs w:val="16"/>
        </w:rPr>
        <w:t>Cass</w:t>
      </w:r>
      <w:proofErr w:type="spellEnd"/>
      <w:r w:rsidRPr="00666AE7">
        <w:rPr>
          <w:sz w:val="16"/>
          <w:szCs w:val="16"/>
        </w:rPr>
        <w:t>.,</w:t>
      </w:r>
      <w:proofErr w:type="gramEnd"/>
      <w:r w:rsidRPr="00666AE7">
        <w:rPr>
          <w:sz w:val="16"/>
          <w:szCs w:val="16"/>
        </w:rPr>
        <w:t xml:space="preserve"> sez. V, 21 luglio 2004,</w:t>
      </w:r>
      <w:r w:rsidRPr="00666AE7">
        <w:rPr>
          <w:i/>
          <w:sz w:val="16"/>
          <w:szCs w:val="16"/>
        </w:rPr>
        <w:t xml:space="preserve"> Arch. n. </w:t>
      </w:r>
      <w:proofErr w:type="spellStart"/>
      <w:r w:rsidRPr="00666AE7">
        <w:rPr>
          <w:i/>
          <w:sz w:val="16"/>
          <w:szCs w:val="16"/>
        </w:rPr>
        <w:t>proc</w:t>
      </w:r>
      <w:proofErr w:type="spellEnd"/>
      <w:r w:rsidRPr="00666AE7">
        <w:rPr>
          <w:i/>
          <w:sz w:val="16"/>
          <w:szCs w:val="16"/>
        </w:rPr>
        <w:t xml:space="preserve">. </w:t>
      </w:r>
      <w:proofErr w:type="spellStart"/>
      <w:proofErr w:type="gramStart"/>
      <w:r w:rsidRPr="00666AE7">
        <w:rPr>
          <w:i/>
          <w:sz w:val="16"/>
          <w:szCs w:val="16"/>
        </w:rPr>
        <w:t>pen</w:t>
      </w:r>
      <w:proofErr w:type="spellEnd"/>
      <w:r w:rsidRPr="00666AE7">
        <w:rPr>
          <w:i/>
          <w:sz w:val="16"/>
          <w:szCs w:val="16"/>
        </w:rPr>
        <w:t>.</w:t>
      </w:r>
      <w:r w:rsidRPr="00666AE7">
        <w:rPr>
          <w:sz w:val="16"/>
          <w:szCs w:val="16"/>
        </w:rPr>
        <w:t>,</w:t>
      </w:r>
      <w:proofErr w:type="gramEnd"/>
      <w:r w:rsidRPr="00666AE7">
        <w:rPr>
          <w:sz w:val="16"/>
          <w:szCs w:val="16"/>
        </w:rPr>
        <w:t xml:space="preserve"> 2005, 5, 600).</w:t>
      </w:r>
    </w:p>
    <w:p w14:paraId="00156649" w14:textId="2078E33D" w:rsidR="007C6801" w:rsidRPr="00666AE7" w:rsidRDefault="007C6801" w:rsidP="005A17E3">
      <w:pPr>
        <w:widowControl w:val="0"/>
        <w:spacing w:line="185" w:lineRule="exact"/>
        <w:ind w:firstLine="284"/>
        <w:jc w:val="both"/>
        <w:rPr>
          <w:sz w:val="16"/>
          <w:szCs w:val="16"/>
        </w:rPr>
      </w:pPr>
      <w:r w:rsidRPr="00666AE7">
        <w:rPr>
          <w:sz w:val="16"/>
          <w:szCs w:val="16"/>
        </w:rPr>
        <w:t xml:space="preserve">Occorre necessariamente segnalare che, sulla scorta dell’interpretazione già data dalla giurisprudenza di legittimità in materia di impugnazioni avverso le sentenze di proscioglimento che applicano misure di sicurezza personali (vedi </w:t>
      </w:r>
      <w:proofErr w:type="spellStart"/>
      <w:r w:rsidRPr="00666AE7">
        <w:rPr>
          <w:sz w:val="16"/>
          <w:szCs w:val="16"/>
        </w:rPr>
        <w:t>Cass</w:t>
      </w:r>
      <w:proofErr w:type="spellEnd"/>
      <w:r w:rsidRPr="00666AE7">
        <w:rPr>
          <w:sz w:val="16"/>
          <w:szCs w:val="16"/>
        </w:rPr>
        <w:t xml:space="preserve">., sez. I, 13 luglio 2007, n. 28015, </w:t>
      </w:r>
      <w:proofErr w:type="spellStart"/>
      <w:r w:rsidRPr="00666AE7">
        <w:rPr>
          <w:sz w:val="16"/>
          <w:szCs w:val="16"/>
        </w:rPr>
        <w:t>ined</w:t>
      </w:r>
      <w:proofErr w:type="spellEnd"/>
      <w:r w:rsidRPr="00666AE7">
        <w:rPr>
          <w:sz w:val="16"/>
          <w:szCs w:val="16"/>
        </w:rPr>
        <w:t>., cit. in Quadro essenziale § II, 3), potrebbero profilarsi interpretazioni analogamente restrittive circa la natura dei mezzi di impugnazione riconosciuti all’imputato nella materia in esame, tanto più per il fatto che essa si riferisce a disposizioni di carattere esclusivamente patrimoniale conseguenti ad una sentenza di assoluzione. Si potrebbe, quindi, sostenere che vigano in materia gli stessi limiti contemplati in via generale dall’art. 593, comma 2, c.p.p., sicché, in caso di sentenza di proscioglimento, il secondo giudizio di merito sulle richieste economiche verso la parte civile o il querelante sarebbe possibile unicamente qualora la statuizione richiesta dipenda da una nuova prova decisiva in merito alla mala fede o colpa grave delle parti private.</w:t>
      </w:r>
    </w:p>
  </w:footnote>
  <w:footnote w:id="6">
    <w:p w14:paraId="5001B72A" w14:textId="5831E60E"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A differenza della condanna alla rifusione delle spese processuali, il presupposto per la condanna della parte civile e del querelante al risarcimento dei danni causati all’imputato è la sussistenza della colpa grave, ipotesi di responsabilità aggravata assimilabile a quella della lite temeraria di cui all’art. 96, comma 1, c.p.c. In giurisprudenza si è anche affermato che la colpa grave richiamata dal comma 2 dell’art. 541 c.p.p. si concretizza in una trascuratezza del più alto grado e consiste nel non avvertire l’ingiustizia di una pretesa, benché essa appaia palese a chi valuti i fatti con ponderazione ed imparzialità (</w:t>
      </w:r>
      <w:proofErr w:type="spellStart"/>
      <w:proofErr w:type="gramStart"/>
      <w:r w:rsidRPr="00666AE7">
        <w:rPr>
          <w:sz w:val="16"/>
          <w:szCs w:val="16"/>
        </w:rPr>
        <w:t>Cass</w:t>
      </w:r>
      <w:proofErr w:type="spellEnd"/>
      <w:r w:rsidRPr="00666AE7">
        <w:rPr>
          <w:sz w:val="16"/>
          <w:szCs w:val="16"/>
        </w:rPr>
        <w:t>.,</w:t>
      </w:r>
      <w:proofErr w:type="gramEnd"/>
      <w:r w:rsidRPr="00666AE7">
        <w:rPr>
          <w:sz w:val="16"/>
          <w:szCs w:val="16"/>
        </w:rPr>
        <w:t xml:space="preserve"> sez. V, 21 luglio 2004,</w:t>
      </w:r>
      <w:r w:rsidRPr="00666AE7">
        <w:rPr>
          <w:i/>
          <w:sz w:val="16"/>
          <w:szCs w:val="16"/>
        </w:rPr>
        <w:t xml:space="preserve"> Arch. n. </w:t>
      </w:r>
      <w:proofErr w:type="spellStart"/>
      <w:r w:rsidRPr="00666AE7">
        <w:rPr>
          <w:i/>
          <w:sz w:val="16"/>
          <w:szCs w:val="16"/>
        </w:rPr>
        <w:t>proc</w:t>
      </w:r>
      <w:proofErr w:type="spellEnd"/>
      <w:r w:rsidRPr="00666AE7">
        <w:rPr>
          <w:i/>
          <w:sz w:val="16"/>
          <w:szCs w:val="16"/>
        </w:rPr>
        <w:t xml:space="preserve">. </w:t>
      </w:r>
      <w:proofErr w:type="spellStart"/>
      <w:proofErr w:type="gramStart"/>
      <w:r w:rsidRPr="00666AE7">
        <w:rPr>
          <w:i/>
          <w:sz w:val="16"/>
          <w:szCs w:val="16"/>
        </w:rPr>
        <w:t>pen</w:t>
      </w:r>
      <w:proofErr w:type="spellEnd"/>
      <w:r w:rsidRPr="00666AE7">
        <w:rPr>
          <w:i/>
          <w:sz w:val="16"/>
          <w:szCs w:val="16"/>
        </w:rPr>
        <w:t>.</w:t>
      </w:r>
      <w:r w:rsidRPr="00666AE7">
        <w:rPr>
          <w:sz w:val="16"/>
          <w:szCs w:val="16"/>
        </w:rPr>
        <w:t>,</w:t>
      </w:r>
      <w:proofErr w:type="gramEnd"/>
      <w:r w:rsidRPr="00666AE7">
        <w:rPr>
          <w:sz w:val="16"/>
          <w:szCs w:val="16"/>
        </w:rPr>
        <w:t xml:space="preserve"> 2005, 5, 600).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ACBA" w14:textId="344A16E8" w:rsidR="007C6801" w:rsidRPr="00C619A3" w:rsidRDefault="007C6801" w:rsidP="00C619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6FC9" w14:textId="77777777" w:rsidR="007C6801" w:rsidRDefault="007C6801"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7C213" w14:textId="77777777" w:rsidR="00C619A3" w:rsidRDefault="00C619A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4551D"/>
    <w:rsid w:val="00052F04"/>
    <w:rsid w:val="000625B7"/>
    <w:rsid w:val="00073BAC"/>
    <w:rsid w:val="000B24D8"/>
    <w:rsid w:val="000B3932"/>
    <w:rsid w:val="000C33AA"/>
    <w:rsid w:val="000C394F"/>
    <w:rsid w:val="000E375D"/>
    <w:rsid w:val="00103859"/>
    <w:rsid w:val="001148B4"/>
    <w:rsid w:val="00115484"/>
    <w:rsid w:val="00115BF0"/>
    <w:rsid w:val="00116244"/>
    <w:rsid w:val="00116557"/>
    <w:rsid w:val="00136BD5"/>
    <w:rsid w:val="001571E4"/>
    <w:rsid w:val="00160F26"/>
    <w:rsid w:val="00182A74"/>
    <w:rsid w:val="00185D1E"/>
    <w:rsid w:val="0018745C"/>
    <w:rsid w:val="001A00F1"/>
    <w:rsid w:val="001B1D80"/>
    <w:rsid w:val="001B5EAC"/>
    <w:rsid w:val="001B7DB2"/>
    <w:rsid w:val="001C6E6F"/>
    <w:rsid w:val="001E0CA1"/>
    <w:rsid w:val="001E71F0"/>
    <w:rsid w:val="001F5F4C"/>
    <w:rsid w:val="001F7563"/>
    <w:rsid w:val="002012CC"/>
    <w:rsid w:val="0021303E"/>
    <w:rsid w:val="00224F99"/>
    <w:rsid w:val="0023575D"/>
    <w:rsid w:val="00246703"/>
    <w:rsid w:val="00266FAE"/>
    <w:rsid w:val="00272F0D"/>
    <w:rsid w:val="002738C9"/>
    <w:rsid w:val="00277093"/>
    <w:rsid w:val="0029322A"/>
    <w:rsid w:val="002A43B7"/>
    <w:rsid w:val="002A5046"/>
    <w:rsid w:val="002A5519"/>
    <w:rsid w:val="002D7F74"/>
    <w:rsid w:val="002E7219"/>
    <w:rsid w:val="002F08F1"/>
    <w:rsid w:val="002F2CB9"/>
    <w:rsid w:val="002F30B5"/>
    <w:rsid w:val="002F46F9"/>
    <w:rsid w:val="00302D8E"/>
    <w:rsid w:val="003040CC"/>
    <w:rsid w:val="003178E8"/>
    <w:rsid w:val="00320CD8"/>
    <w:rsid w:val="003212AC"/>
    <w:rsid w:val="00342404"/>
    <w:rsid w:val="00355020"/>
    <w:rsid w:val="00356667"/>
    <w:rsid w:val="0037282E"/>
    <w:rsid w:val="00390B4B"/>
    <w:rsid w:val="003B1579"/>
    <w:rsid w:val="003B69D6"/>
    <w:rsid w:val="003B6C64"/>
    <w:rsid w:val="003C25B8"/>
    <w:rsid w:val="003C5F94"/>
    <w:rsid w:val="003C70F2"/>
    <w:rsid w:val="003F7ADB"/>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3D7E"/>
    <w:rsid w:val="00484006"/>
    <w:rsid w:val="00490861"/>
    <w:rsid w:val="00495E04"/>
    <w:rsid w:val="004A3E08"/>
    <w:rsid w:val="004D00C5"/>
    <w:rsid w:val="004E7DC4"/>
    <w:rsid w:val="004F5617"/>
    <w:rsid w:val="0050199D"/>
    <w:rsid w:val="00510591"/>
    <w:rsid w:val="005224AF"/>
    <w:rsid w:val="005241E9"/>
    <w:rsid w:val="00531CC2"/>
    <w:rsid w:val="00532064"/>
    <w:rsid w:val="005327E5"/>
    <w:rsid w:val="00534902"/>
    <w:rsid w:val="00541E69"/>
    <w:rsid w:val="00552742"/>
    <w:rsid w:val="00552E9F"/>
    <w:rsid w:val="00553119"/>
    <w:rsid w:val="0057045E"/>
    <w:rsid w:val="00570BE5"/>
    <w:rsid w:val="00580036"/>
    <w:rsid w:val="00583EA9"/>
    <w:rsid w:val="0058757A"/>
    <w:rsid w:val="00591956"/>
    <w:rsid w:val="00596E9F"/>
    <w:rsid w:val="00597B2C"/>
    <w:rsid w:val="005A03A9"/>
    <w:rsid w:val="005A17E3"/>
    <w:rsid w:val="005B7EA8"/>
    <w:rsid w:val="005E082B"/>
    <w:rsid w:val="005E1D4E"/>
    <w:rsid w:val="005F0A89"/>
    <w:rsid w:val="005F15DB"/>
    <w:rsid w:val="005F7F44"/>
    <w:rsid w:val="00600446"/>
    <w:rsid w:val="006007E6"/>
    <w:rsid w:val="0060316E"/>
    <w:rsid w:val="00620DB6"/>
    <w:rsid w:val="006233F3"/>
    <w:rsid w:val="00625790"/>
    <w:rsid w:val="00636609"/>
    <w:rsid w:val="0065098D"/>
    <w:rsid w:val="00650B84"/>
    <w:rsid w:val="006534D4"/>
    <w:rsid w:val="006544E2"/>
    <w:rsid w:val="00654F45"/>
    <w:rsid w:val="00660598"/>
    <w:rsid w:val="0066560F"/>
    <w:rsid w:val="00666AE7"/>
    <w:rsid w:val="006745BF"/>
    <w:rsid w:val="00675199"/>
    <w:rsid w:val="006844D6"/>
    <w:rsid w:val="0069030D"/>
    <w:rsid w:val="00692BF5"/>
    <w:rsid w:val="006A4DF4"/>
    <w:rsid w:val="006C22D9"/>
    <w:rsid w:val="006D1867"/>
    <w:rsid w:val="006D6F7C"/>
    <w:rsid w:val="006D7C60"/>
    <w:rsid w:val="006E0166"/>
    <w:rsid w:val="006E076B"/>
    <w:rsid w:val="006E1829"/>
    <w:rsid w:val="006F03ED"/>
    <w:rsid w:val="006F2325"/>
    <w:rsid w:val="006F3548"/>
    <w:rsid w:val="00700F9E"/>
    <w:rsid w:val="00701CB7"/>
    <w:rsid w:val="0070298A"/>
    <w:rsid w:val="0071168E"/>
    <w:rsid w:val="007270F9"/>
    <w:rsid w:val="00730D8D"/>
    <w:rsid w:val="00730EC3"/>
    <w:rsid w:val="00746538"/>
    <w:rsid w:val="0074785F"/>
    <w:rsid w:val="00761B60"/>
    <w:rsid w:val="00765080"/>
    <w:rsid w:val="007663CA"/>
    <w:rsid w:val="007664F6"/>
    <w:rsid w:val="00772792"/>
    <w:rsid w:val="00775613"/>
    <w:rsid w:val="00775C97"/>
    <w:rsid w:val="007812B6"/>
    <w:rsid w:val="0079169C"/>
    <w:rsid w:val="007943D2"/>
    <w:rsid w:val="007A01F7"/>
    <w:rsid w:val="007A6513"/>
    <w:rsid w:val="007C1D50"/>
    <w:rsid w:val="007C5D21"/>
    <w:rsid w:val="007C6801"/>
    <w:rsid w:val="007D2D86"/>
    <w:rsid w:val="007E2132"/>
    <w:rsid w:val="007E38D9"/>
    <w:rsid w:val="007E79B6"/>
    <w:rsid w:val="00812D40"/>
    <w:rsid w:val="00816BDA"/>
    <w:rsid w:val="0082617E"/>
    <w:rsid w:val="00833DD3"/>
    <w:rsid w:val="008416A1"/>
    <w:rsid w:val="00862974"/>
    <w:rsid w:val="00881C16"/>
    <w:rsid w:val="00882AB0"/>
    <w:rsid w:val="008849FF"/>
    <w:rsid w:val="00893CA6"/>
    <w:rsid w:val="00894761"/>
    <w:rsid w:val="00896B0F"/>
    <w:rsid w:val="008B189F"/>
    <w:rsid w:val="008C7B7B"/>
    <w:rsid w:val="008D6DA2"/>
    <w:rsid w:val="008E35DA"/>
    <w:rsid w:val="008F0D74"/>
    <w:rsid w:val="008F1ACA"/>
    <w:rsid w:val="008F3CC7"/>
    <w:rsid w:val="008F6DF4"/>
    <w:rsid w:val="0091400B"/>
    <w:rsid w:val="00921774"/>
    <w:rsid w:val="0093177E"/>
    <w:rsid w:val="00937C18"/>
    <w:rsid w:val="00940028"/>
    <w:rsid w:val="009632C5"/>
    <w:rsid w:val="00963F76"/>
    <w:rsid w:val="00966FF8"/>
    <w:rsid w:val="00967B22"/>
    <w:rsid w:val="00972A19"/>
    <w:rsid w:val="00973015"/>
    <w:rsid w:val="009840A3"/>
    <w:rsid w:val="009B598D"/>
    <w:rsid w:val="009C0A1E"/>
    <w:rsid w:val="009C57AD"/>
    <w:rsid w:val="009C77D1"/>
    <w:rsid w:val="009E05CD"/>
    <w:rsid w:val="009E1E4A"/>
    <w:rsid w:val="009E543D"/>
    <w:rsid w:val="00A07FC2"/>
    <w:rsid w:val="00A2118C"/>
    <w:rsid w:val="00A22655"/>
    <w:rsid w:val="00A4007F"/>
    <w:rsid w:val="00A6074F"/>
    <w:rsid w:val="00A706EC"/>
    <w:rsid w:val="00A718EB"/>
    <w:rsid w:val="00A84308"/>
    <w:rsid w:val="00AB03D6"/>
    <w:rsid w:val="00AB73DB"/>
    <w:rsid w:val="00AC7BCC"/>
    <w:rsid w:val="00AD1D1C"/>
    <w:rsid w:val="00AE1D83"/>
    <w:rsid w:val="00AF30EA"/>
    <w:rsid w:val="00B115C6"/>
    <w:rsid w:val="00B16B93"/>
    <w:rsid w:val="00B32178"/>
    <w:rsid w:val="00B3445A"/>
    <w:rsid w:val="00B42343"/>
    <w:rsid w:val="00B44764"/>
    <w:rsid w:val="00B542A1"/>
    <w:rsid w:val="00B671EB"/>
    <w:rsid w:val="00B70EC1"/>
    <w:rsid w:val="00B9216E"/>
    <w:rsid w:val="00BA2BBD"/>
    <w:rsid w:val="00BB3AA9"/>
    <w:rsid w:val="00BC75D6"/>
    <w:rsid w:val="00BE6BE0"/>
    <w:rsid w:val="00BF4AF7"/>
    <w:rsid w:val="00C03C67"/>
    <w:rsid w:val="00C12C42"/>
    <w:rsid w:val="00C137EB"/>
    <w:rsid w:val="00C161E1"/>
    <w:rsid w:val="00C2203B"/>
    <w:rsid w:val="00C274BF"/>
    <w:rsid w:val="00C32EE6"/>
    <w:rsid w:val="00C3392E"/>
    <w:rsid w:val="00C339DF"/>
    <w:rsid w:val="00C37167"/>
    <w:rsid w:val="00C448E8"/>
    <w:rsid w:val="00C6004F"/>
    <w:rsid w:val="00C619A3"/>
    <w:rsid w:val="00C678AA"/>
    <w:rsid w:val="00C72052"/>
    <w:rsid w:val="00C74914"/>
    <w:rsid w:val="00C75B2B"/>
    <w:rsid w:val="00C7738D"/>
    <w:rsid w:val="00C83170"/>
    <w:rsid w:val="00C870CC"/>
    <w:rsid w:val="00CA209A"/>
    <w:rsid w:val="00CA4CC9"/>
    <w:rsid w:val="00CA65CC"/>
    <w:rsid w:val="00CA6C63"/>
    <w:rsid w:val="00CB0897"/>
    <w:rsid w:val="00CB331B"/>
    <w:rsid w:val="00CC015F"/>
    <w:rsid w:val="00CD45AF"/>
    <w:rsid w:val="00CD5C2B"/>
    <w:rsid w:val="00CE28C8"/>
    <w:rsid w:val="00D0114D"/>
    <w:rsid w:val="00D012CB"/>
    <w:rsid w:val="00D1310D"/>
    <w:rsid w:val="00D2352E"/>
    <w:rsid w:val="00D252B9"/>
    <w:rsid w:val="00D2707F"/>
    <w:rsid w:val="00D46EDF"/>
    <w:rsid w:val="00D50A84"/>
    <w:rsid w:val="00D6675A"/>
    <w:rsid w:val="00D7166A"/>
    <w:rsid w:val="00D76037"/>
    <w:rsid w:val="00D9164F"/>
    <w:rsid w:val="00D92C68"/>
    <w:rsid w:val="00D95BFE"/>
    <w:rsid w:val="00DA69B8"/>
    <w:rsid w:val="00DA713B"/>
    <w:rsid w:val="00DC0B05"/>
    <w:rsid w:val="00DC53D8"/>
    <w:rsid w:val="00DD44AA"/>
    <w:rsid w:val="00DE2519"/>
    <w:rsid w:val="00DF1546"/>
    <w:rsid w:val="00E02035"/>
    <w:rsid w:val="00E0277F"/>
    <w:rsid w:val="00E11D61"/>
    <w:rsid w:val="00E14D6A"/>
    <w:rsid w:val="00E22556"/>
    <w:rsid w:val="00E31828"/>
    <w:rsid w:val="00E35391"/>
    <w:rsid w:val="00E40904"/>
    <w:rsid w:val="00E478C0"/>
    <w:rsid w:val="00E6162E"/>
    <w:rsid w:val="00E7741A"/>
    <w:rsid w:val="00E9363C"/>
    <w:rsid w:val="00E96E43"/>
    <w:rsid w:val="00EA3249"/>
    <w:rsid w:val="00EA3B7B"/>
    <w:rsid w:val="00EB2994"/>
    <w:rsid w:val="00EB3B03"/>
    <w:rsid w:val="00EC175C"/>
    <w:rsid w:val="00EC45CD"/>
    <w:rsid w:val="00EE5575"/>
    <w:rsid w:val="00EF3605"/>
    <w:rsid w:val="00EF548C"/>
    <w:rsid w:val="00F00D40"/>
    <w:rsid w:val="00F139CC"/>
    <w:rsid w:val="00F21CE2"/>
    <w:rsid w:val="00F34B50"/>
    <w:rsid w:val="00F3742D"/>
    <w:rsid w:val="00F47E4C"/>
    <w:rsid w:val="00F52E18"/>
    <w:rsid w:val="00F54196"/>
    <w:rsid w:val="00F55B4C"/>
    <w:rsid w:val="00F62B18"/>
    <w:rsid w:val="00F649C3"/>
    <w:rsid w:val="00F73B75"/>
    <w:rsid w:val="00F76A29"/>
    <w:rsid w:val="00F85F38"/>
    <w:rsid w:val="00F866C4"/>
    <w:rsid w:val="00F90EBB"/>
    <w:rsid w:val="00F97CCA"/>
    <w:rsid w:val="00FA09A5"/>
    <w:rsid w:val="00FA19BF"/>
    <w:rsid w:val="00FA6FB3"/>
    <w:rsid w:val="00FB5388"/>
    <w:rsid w:val="00FC5ED5"/>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99681"/>
  <w15:docId w15:val="{7666589A-6493-4767-B337-D5E08BC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4">
    <w:name w:val="heading 4"/>
    <w:basedOn w:val="Normale"/>
    <w:next w:val="Normale"/>
    <w:link w:val="Titolo4Carattere"/>
    <w:qFormat/>
    <w:rsid w:val="00510591"/>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qFormat/>
    <w:rsid w:val="00510591"/>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qFormat/>
    <w:rsid w:val="00510591"/>
    <w:pPr>
      <w:keepNext/>
      <w:spacing w:line="360" w:lineRule="atLeast"/>
      <w:jc w:val="both"/>
      <w:outlineLvl w:val="5"/>
    </w:pPr>
    <w:rPr>
      <w:snapToGrid w:val="0"/>
      <w:sz w:val="24"/>
    </w:rPr>
  </w:style>
  <w:style w:type="paragraph" w:styleId="Titolo7">
    <w:name w:val="heading 7"/>
    <w:basedOn w:val="Normale"/>
    <w:next w:val="Normale"/>
    <w:link w:val="Titolo7Carattere"/>
    <w:qFormat/>
    <w:rsid w:val="00510591"/>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510591"/>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510591"/>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nhideWhenUsed/>
    <w:rsid w:val="00052F04"/>
    <w:rPr>
      <w:rFonts w:ascii="Segoe UI" w:hAnsi="Segoe UI" w:cs="Segoe UI"/>
      <w:sz w:val="18"/>
      <w:szCs w:val="18"/>
    </w:rPr>
  </w:style>
  <w:style w:type="character" w:customStyle="1" w:styleId="TestofumettoCarattere">
    <w:name w:val="Testo fumetto Carattere"/>
    <w:link w:val="Testofumetto"/>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20"/>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4Carattere">
    <w:name w:val="Titolo 4 Carattere"/>
    <w:link w:val="Titolo4"/>
    <w:rsid w:val="00510591"/>
    <w:rPr>
      <w:rFonts w:ascii="Courier New" w:hAnsi="Courier New"/>
      <w:b/>
      <w:sz w:val="28"/>
    </w:rPr>
  </w:style>
  <w:style w:type="character" w:customStyle="1" w:styleId="Titolo5Carattere">
    <w:name w:val="Titolo 5 Carattere"/>
    <w:link w:val="Titolo5"/>
    <w:rsid w:val="00510591"/>
    <w:rPr>
      <w:rFonts w:ascii="Courier New" w:hAnsi="Courier New"/>
      <w:b/>
      <w:sz w:val="26"/>
    </w:rPr>
  </w:style>
  <w:style w:type="character" w:customStyle="1" w:styleId="Titolo6Carattere">
    <w:name w:val="Titolo 6 Carattere"/>
    <w:link w:val="Titolo6"/>
    <w:rsid w:val="00510591"/>
    <w:rPr>
      <w:snapToGrid w:val="0"/>
      <w:sz w:val="24"/>
    </w:rPr>
  </w:style>
  <w:style w:type="character" w:customStyle="1" w:styleId="Titolo7Carattere">
    <w:name w:val="Titolo 7 Carattere"/>
    <w:link w:val="Titolo7"/>
    <w:rsid w:val="00510591"/>
    <w:rPr>
      <w:snapToGrid w:val="0"/>
      <w:sz w:val="24"/>
    </w:rPr>
  </w:style>
  <w:style w:type="character" w:customStyle="1" w:styleId="Titolo8Carattere">
    <w:name w:val="Titolo 8 Carattere"/>
    <w:link w:val="Titolo8"/>
    <w:rsid w:val="00510591"/>
    <w:rPr>
      <w:i/>
      <w:iCs/>
      <w:snapToGrid w:val="0"/>
      <w:sz w:val="24"/>
    </w:rPr>
  </w:style>
  <w:style w:type="character" w:customStyle="1" w:styleId="Titolo9Carattere">
    <w:name w:val="Titolo 9 Carattere"/>
    <w:link w:val="Titolo9"/>
    <w:rsid w:val="00510591"/>
    <w:rPr>
      <w:i/>
      <w:iCs/>
      <w:snapToGrid w:val="0"/>
      <w:sz w:val="24"/>
    </w:rPr>
  </w:style>
  <w:style w:type="character" w:customStyle="1" w:styleId="TitoloAttoCarattere">
    <w:name w:val="Titolo Atto Carattere"/>
    <w:link w:val="TitoloAtto"/>
    <w:rsid w:val="00510591"/>
    <w:rPr>
      <w:rFonts w:ascii="Arial" w:hAnsi="Arial" w:cs="Arial"/>
      <w:b/>
      <w:sz w:val="22"/>
      <w:szCs w:val="22"/>
    </w:rPr>
  </w:style>
  <w:style w:type="character" w:customStyle="1" w:styleId="CarattereCarattere0">
    <w:name w:val="Carattere Carattere"/>
    <w:semiHidden/>
    <w:rsid w:val="00510591"/>
    <w:rPr>
      <w:rFonts w:ascii="Calibri" w:eastAsia="Calibri" w:hAnsi="Calibri"/>
      <w:lang w:val="it-IT" w:eastAsia="en-US" w:bidi="ar-SA"/>
    </w:rPr>
  </w:style>
  <w:style w:type="paragraph" w:customStyle="1" w:styleId="Nessunaspaziatura2">
    <w:name w:val="Nessuna spaziatura2"/>
    <w:basedOn w:val="Normale"/>
    <w:rsid w:val="00510591"/>
    <w:rPr>
      <w:sz w:val="24"/>
      <w:szCs w:val="24"/>
    </w:rPr>
  </w:style>
  <w:style w:type="paragraph" w:styleId="Titolo">
    <w:name w:val="Title"/>
    <w:basedOn w:val="Normale"/>
    <w:link w:val="TitoloCarattere"/>
    <w:qFormat/>
    <w:rsid w:val="00510591"/>
    <w:pPr>
      <w:jc w:val="center"/>
    </w:pPr>
    <w:rPr>
      <w:b/>
      <w:bCs/>
      <w:sz w:val="24"/>
      <w:szCs w:val="24"/>
    </w:rPr>
  </w:style>
  <w:style w:type="character" w:customStyle="1" w:styleId="TitoloCarattere">
    <w:name w:val="Titolo Carattere"/>
    <w:link w:val="Titolo"/>
    <w:rsid w:val="00510591"/>
    <w:rPr>
      <w:b/>
      <w:bCs/>
      <w:sz w:val="24"/>
      <w:szCs w:val="24"/>
    </w:rPr>
  </w:style>
  <w:style w:type="paragraph" w:customStyle="1" w:styleId="cpv">
    <w:name w:val="cpv"/>
    <w:rsid w:val="00510591"/>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rsid w:val="00510591"/>
    <w:pPr>
      <w:ind w:left="708" w:right="-1"/>
      <w:jc w:val="both"/>
    </w:pPr>
    <w:rPr>
      <w:lang w:eastAsia="zh-CN"/>
    </w:rPr>
  </w:style>
  <w:style w:type="paragraph" w:styleId="Rientrocorpodeltesto2">
    <w:name w:val="Body Text Indent 2"/>
    <w:basedOn w:val="Normale"/>
    <w:link w:val="Rientrocorpodeltesto2Carattere"/>
    <w:rsid w:val="00510591"/>
    <w:pPr>
      <w:ind w:left="705"/>
      <w:jc w:val="both"/>
    </w:pPr>
    <w:rPr>
      <w:lang w:eastAsia="zh-CN"/>
    </w:rPr>
  </w:style>
  <w:style w:type="character" w:customStyle="1" w:styleId="Rientrocorpodeltesto2Carattere">
    <w:name w:val="Rientro corpo del testo 2 Carattere"/>
    <w:link w:val="Rientrocorpodeltesto2"/>
    <w:rsid w:val="00510591"/>
    <w:rPr>
      <w:lang w:eastAsia="zh-CN"/>
    </w:rPr>
  </w:style>
  <w:style w:type="paragraph" w:styleId="Rientrocorpodeltesto3">
    <w:name w:val="Body Text Indent 3"/>
    <w:basedOn w:val="Normale"/>
    <w:link w:val="Rientrocorpodeltesto3Carattere"/>
    <w:rsid w:val="00510591"/>
    <w:pPr>
      <w:ind w:left="705"/>
    </w:pPr>
    <w:rPr>
      <w:lang w:eastAsia="zh-CN"/>
    </w:rPr>
  </w:style>
  <w:style w:type="character" w:customStyle="1" w:styleId="Rientrocorpodeltesto3Carattere">
    <w:name w:val="Rientro corpo del testo 3 Carattere"/>
    <w:link w:val="Rientrocorpodeltesto3"/>
    <w:rsid w:val="00510591"/>
    <w:rPr>
      <w:lang w:eastAsia="zh-CN"/>
    </w:rPr>
  </w:style>
  <w:style w:type="character" w:customStyle="1" w:styleId="Macchinadascrivere">
    <w:name w:val="Macchina da scrivere"/>
    <w:rsid w:val="00510591"/>
    <w:rPr>
      <w:rFonts w:ascii="Courier New" w:hAnsi="Courier New"/>
      <w:sz w:val="20"/>
      <w:szCs w:val="20"/>
    </w:rPr>
  </w:style>
  <w:style w:type="character" w:styleId="Rimandocommento">
    <w:name w:val="annotation reference"/>
    <w:rsid w:val="00510591"/>
    <w:rPr>
      <w:sz w:val="16"/>
      <w:szCs w:val="16"/>
    </w:rPr>
  </w:style>
  <w:style w:type="paragraph" w:styleId="Testocommento">
    <w:name w:val="annotation text"/>
    <w:basedOn w:val="Normale"/>
    <w:link w:val="TestocommentoCarattere"/>
    <w:rsid w:val="00510591"/>
  </w:style>
  <w:style w:type="character" w:customStyle="1" w:styleId="TestocommentoCarattere">
    <w:name w:val="Testo commento Carattere"/>
    <w:basedOn w:val="Carpredefinitoparagrafo"/>
    <w:link w:val="Testocommento"/>
    <w:rsid w:val="00510591"/>
  </w:style>
  <w:style w:type="paragraph" w:styleId="Soggettocommento">
    <w:name w:val="annotation subject"/>
    <w:basedOn w:val="Testocommento"/>
    <w:next w:val="Testocommento"/>
    <w:link w:val="SoggettocommentoCarattere"/>
    <w:rsid w:val="00510591"/>
    <w:rPr>
      <w:b/>
      <w:bCs/>
    </w:rPr>
  </w:style>
  <w:style w:type="character" w:customStyle="1" w:styleId="SoggettocommentoCarattere">
    <w:name w:val="Soggetto commento Carattere"/>
    <w:link w:val="Soggettocommento"/>
    <w:rsid w:val="00510591"/>
    <w:rPr>
      <w:b/>
      <w:bCs/>
    </w:rPr>
  </w:style>
  <w:style w:type="character" w:customStyle="1" w:styleId="IntestazioneCarattere">
    <w:name w:val="Intestazione Carattere"/>
    <w:basedOn w:val="Carpredefinitoparagrafo"/>
    <w:link w:val="Intestazione"/>
    <w:uiPriority w:val="99"/>
    <w:locked/>
    <w:rsid w:val="00B6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6762">
      <w:bodyDiv w:val="1"/>
      <w:marLeft w:val="0"/>
      <w:marRight w:val="0"/>
      <w:marTop w:val="780"/>
      <w:marBottom w:val="0"/>
      <w:divBdr>
        <w:top w:val="none" w:sz="0" w:space="0" w:color="auto"/>
        <w:left w:val="none" w:sz="0" w:space="0" w:color="auto"/>
        <w:bottom w:val="none" w:sz="0" w:space="0" w:color="auto"/>
        <w:right w:val="none" w:sz="0" w:space="0" w:color="auto"/>
      </w:divBdr>
      <w:divsChild>
        <w:div w:id="1467964576">
          <w:marLeft w:val="0"/>
          <w:marRight w:val="0"/>
          <w:marTop w:val="0"/>
          <w:marBottom w:val="0"/>
          <w:divBdr>
            <w:top w:val="none" w:sz="0" w:space="0" w:color="auto"/>
            <w:left w:val="none" w:sz="0" w:space="0" w:color="auto"/>
            <w:bottom w:val="none" w:sz="0" w:space="0" w:color="auto"/>
            <w:right w:val="none" w:sz="0" w:space="0" w:color="auto"/>
          </w:divBdr>
          <w:divsChild>
            <w:div w:id="1772777198">
              <w:marLeft w:val="0"/>
              <w:marRight w:val="0"/>
              <w:marTop w:val="0"/>
              <w:marBottom w:val="0"/>
              <w:divBdr>
                <w:top w:val="none" w:sz="0" w:space="0" w:color="auto"/>
                <w:left w:val="none" w:sz="0" w:space="0" w:color="auto"/>
                <w:bottom w:val="none" w:sz="0" w:space="0" w:color="auto"/>
                <w:right w:val="none" w:sz="0" w:space="0" w:color="auto"/>
              </w:divBdr>
              <w:divsChild>
                <w:div w:id="1388724608">
                  <w:marLeft w:val="0"/>
                  <w:marRight w:val="0"/>
                  <w:marTop w:val="0"/>
                  <w:marBottom w:val="0"/>
                  <w:divBdr>
                    <w:top w:val="none" w:sz="0" w:space="0" w:color="auto"/>
                    <w:left w:val="none" w:sz="0" w:space="0" w:color="auto"/>
                    <w:bottom w:val="none" w:sz="0" w:space="0" w:color="auto"/>
                    <w:right w:val="none" w:sz="0" w:space="0" w:color="auto"/>
                  </w:divBdr>
                  <w:divsChild>
                    <w:div w:id="869798482">
                      <w:marLeft w:val="0"/>
                      <w:marRight w:val="0"/>
                      <w:marTop w:val="0"/>
                      <w:marBottom w:val="0"/>
                      <w:divBdr>
                        <w:top w:val="none" w:sz="0" w:space="0" w:color="auto"/>
                        <w:left w:val="none" w:sz="0" w:space="0" w:color="auto"/>
                        <w:bottom w:val="none" w:sz="0" w:space="0" w:color="auto"/>
                        <w:right w:val="none" w:sz="0" w:space="0" w:color="auto"/>
                      </w:divBdr>
                      <w:divsChild>
                        <w:div w:id="1780221807">
                          <w:marLeft w:val="0"/>
                          <w:marRight w:val="0"/>
                          <w:marTop w:val="0"/>
                          <w:marBottom w:val="0"/>
                          <w:divBdr>
                            <w:top w:val="none" w:sz="0" w:space="0" w:color="auto"/>
                            <w:left w:val="none" w:sz="0" w:space="0" w:color="auto"/>
                            <w:bottom w:val="none" w:sz="0" w:space="0" w:color="auto"/>
                            <w:right w:val="none" w:sz="0" w:space="0" w:color="auto"/>
                          </w:divBdr>
                          <w:divsChild>
                            <w:div w:id="1484160779">
                              <w:marLeft w:val="0"/>
                              <w:marRight w:val="0"/>
                              <w:marTop w:val="0"/>
                              <w:marBottom w:val="0"/>
                              <w:divBdr>
                                <w:top w:val="none" w:sz="0" w:space="0" w:color="auto"/>
                                <w:left w:val="none" w:sz="0" w:space="0" w:color="auto"/>
                                <w:bottom w:val="none" w:sz="0" w:space="0" w:color="auto"/>
                                <w:right w:val="none" w:sz="0" w:space="0" w:color="auto"/>
                              </w:divBdr>
                              <w:divsChild>
                                <w:div w:id="635644353">
                                  <w:marLeft w:val="0"/>
                                  <w:marRight w:val="0"/>
                                  <w:marTop w:val="0"/>
                                  <w:marBottom w:val="0"/>
                                  <w:divBdr>
                                    <w:top w:val="none" w:sz="0" w:space="0" w:color="auto"/>
                                    <w:left w:val="none" w:sz="0" w:space="0" w:color="auto"/>
                                    <w:bottom w:val="none" w:sz="0" w:space="0" w:color="auto"/>
                                    <w:right w:val="none" w:sz="0" w:space="0" w:color="auto"/>
                                  </w:divBdr>
                                  <w:divsChild>
                                    <w:div w:id="138543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9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3939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831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326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69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389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34142-C99E-41A9-9644-7C3F8384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158</Words>
  <Characters>903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47</cp:revision>
  <cp:lastPrinted>2016-03-18T10:27:00Z</cp:lastPrinted>
  <dcterms:created xsi:type="dcterms:W3CDTF">2015-09-16T13:47:00Z</dcterms:created>
  <dcterms:modified xsi:type="dcterms:W3CDTF">2016-06-01T14:09:00Z</dcterms:modified>
</cp:coreProperties>
</file>