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80B04" w14:textId="2D7D8EF3"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3D05EC9D" w14:textId="77777777" w:rsidTr="00FA09A5">
        <w:tc>
          <w:tcPr>
            <w:tcW w:w="537" w:type="dxa"/>
            <w:tcBorders>
              <w:bottom w:val="single" w:sz="4" w:space="0" w:color="5F5F5F"/>
              <w:right w:val="single" w:sz="4" w:space="0" w:color="5F5F5F"/>
            </w:tcBorders>
            <w:shd w:val="clear" w:color="auto" w:fill="auto"/>
            <w:vAlign w:val="center"/>
          </w:tcPr>
          <w:p w14:paraId="33BB8DB8" w14:textId="7FFC2398" w:rsidR="00DF1546" w:rsidRPr="003F7ADB" w:rsidRDefault="007D2D86" w:rsidP="007C6801">
            <w:pPr>
              <w:pStyle w:val="DicituraAtto"/>
            </w:pPr>
            <w:r w:rsidRPr="003F7ADB">
              <w:t>32</w:t>
            </w:r>
            <w:r w:rsidR="007C6801" w:rsidRPr="003F7ADB">
              <w:t>9</w:t>
            </w:r>
          </w:p>
        </w:tc>
        <w:tc>
          <w:tcPr>
            <w:tcW w:w="5984" w:type="dxa"/>
            <w:tcBorders>
              <w:left w:val="single" w:sz="4" w:space="0" w:color="5F5F5F"/>
              <w:bottom w:val="single" w:sz="4" w:space="0" w:color="5F5F5F"/>
            </w:tcBorders>
          </w:tcPr>
          <w:p w14:paraId="3D3889A9"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2CA25791" w14:textId="77777777" w:rsidTr="00FA09A5">
        <w:trPr>
          <w:trHeight w:val="352"/>
        </w:trPr>
        <w:tc>
          <w:tcPr>
            <w:tcW w:w="537" w:type="dxa"/>
            <w:tcBorders>
              <w:top w:val="single" w:sz="4" w:space="0" w:color="5F5F5F"/>
              <w:right w:val="single" w:sz="4" w:space="0" w:color="5F5F5F"/>
            </w:tcBorders>
            <w:vAlign w:val="center"/>
          </w:tcPr>
          <w:p w14:paraId="2753232C"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3B79042F" w14:textId="34B1D1D2" w:rsidR="00DF1546" w:rsidRPr="003F7ADB" w:rsidRDefault="00FA09A5" w:rsidP="00FA09A5">
            <w:pPr>
              <w:pStyle w:val="TitoloAtto"/>
            </w:pPr>
            <w:r w:rsidRPr="003F7ADB">
              <w:t>Appello dell</w:t>
            </w:r>
            <w:r w:rsidR="00650B84" w:rsidRPr="003F7ADB">
              <w:t>’</w:t>
            </w:r>
            <w:r w:rsidRPr="003F7ADB">
              <w:t>imputato contro la sola disposizione della sentenza che riguarda la confisca</w:t>
            </w:r>
          </w:p>
        </w:tc>
      </w:tr>
    </w:tbl>
    <w:p w14:paraId="6B061D01" w14:textId="77777777" w:rsidR="00510591" w:rsidRPr="003F7ADB" w:rsidRDefault="00510591" w:rsidP="00FA09A5">
      <w:pPr>
        <w:pStyle w:val="CapoversoAtti"/>
      </w:pPr>
    </w:p>
    <w:p w14:paraId="6493AC91" w14:textId="77777777" w:rsidR="00510591" w:rsidRPr="003F7ADB" w:rsidRDefault="00510591" w:rsidP="00FA09A5">
      <w:pPr>
        <w:pStyle w:val="CapoversoAtti"/>
      </w:pPr>
    </w:p>
    <w:p w14:paraId="10502499" w14:textId="77777777" w:rsidR="00FA09A5" w:rsidRPr="003F7ADB" w:rsidRDefault="00FA09A5" w:rsidP="00FA09A5">
      <w:pPr>
        <w:pStyle w:val="CapoversoAtti"/>
      </w:pPr>
    </w:p>
    <w:p w14:paraId="6D98C6F7" w14:textId="53249F43" w:rsidR="00510591" w:rsidRPr="003F7ADB" w:rsidRDefault="005241E9" w:rsidP="00FA09A5">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r w:rsidR="007D2D86" w:rsidRPr="003F7ADB">
        <w:rPr>
          <w:vertAlign w:val="superscript"/>
        </w:rPr>
        <w:t>-</w:t>
      </w:r>
      <w:r w:rsidR="00510591" w:rsidRPr="003F7ADB">
        <w:rPr>
          <w:vertAlign w:val="superscript"/>
        </w:rPr>
        <w:footnoteReference w:id="2"/>
      </w:r>
      <w:r w:rsidR="007D2D86" w:rsidRPr="003F7ADB">
        <w:rPr>
          <w:snapToGrid w:val="0"/>
          <w:color w:val="000000"/>
          <w:u w:color="000000"/>
          <w:vertAlign w:val="superscript"/>
        </w:rPr>
        <w:t>-</w:t>
      </w:r>
      <w:r w:rsidR="00510591" w:rsidRPr="003F7ADB">
        <w:rPr>
          <w:snapToGrid w:val="0"/>
          <w:color w:val="000000"/>
          <w:u w:color="000000"/>
          <w:vertAlign w:val="superscript"/>
        </w:rPr>
        <w:footnoteReference w:id="3"/>
      </w:r>
    </w:p>
    <w:p w14:paraId="1915D337" w14:textId="77777777" w:rsidR="00510591" w:rsidRPr="003F7ADB" w:rsidRDefault="00510591" w:rsidP="00FA09A5">
      <w:pPr>
        <w:pStyle w:val="CapoversoAtti"/>
      </w:pPr>
    </w:p>
    <w:p w14:paraId="7554A497" w14:textId="77777777" w:rsidR="00510591" w:rsidRPr="003F7ADB" w:rsidRDefault="00510591" w:rsidP="00FA09A5">
      <w:pPr>
        <w:pStyle w:val="CapoversoAtti"/>
      </w:pPr>
    </w:p>
    <w:p w14:paraId="4B3B3D39" w14:textId="48537E32" w:rsidR="00510591" w:rsidRPr="003F7ADB" w:rsidRDefault="00510591" w:rsidP="00FA09A5">
      <w:pPr>
        <w:pStyle w:val="CapoversoAtti"/>
      </w:pPr>
      <w:r w:rsidRPr="003F7ADB">
        <w:t>Il sottoscritto Avv. … … ...</w:t>
      </w:r>
      <w:r w:rsidRPr="003F7ADB">
        <w:rPr>
          <w:snapToGrid w:val="0"/>
          <w:color w:val="000000"/>
          <w:u w:color="000000"/>
        </w:rPr>
        <w:t> </w:t>
      </w:r>
      <w:r w:rsidRPr="003F7ADB">
        <w:rPr>
          <w:snapToGrid w:val="0"/>
          <w:color w:val="000000"/>
          <w:u w:color="000000"/>
          <w:vertAlign w:val="superscript"/>
        </w:rPr>
        <w:footnoteReference w:id="4"/>
      </w:r>
      <w:r w:rsidRPr="003F7ADB">
        <w:t xml:space="preserve"> </w:t>
      </w:r>
      <w:proofErr w:type="gramStart"/>
      <w:r w:rsidRPr="003F7ADB">
        <w:t>difensore</w:t>
      </w:r>
      <w:proofErr w:type="gramEnd"/>
      <w:r w:rsidRPr="003F7ADB">
        <w:t xml:space="preserve"> di … … … (nome e cognome), imputato nel procedimento penale n. ... ... … dichiara di proporre appello avverso</w:t>
      </w:r>
      <w:r w:rsidRPr="003F7ADB">
        <w:rPr>
          <w:snapToGrid w:val="0"/>
          <w:color w:val="000000"/>
          <w:u w:color="000000"/>
        </w:rPr>
        <w:t> </w:t>
      </w:r>
      <w:r w:rsidRPr="003F7ADB">
        <w:rPr>
          <w:snapToGrid w:val="0"/>
          <w:color w:val="000000"/>
          <w:u w:color="000000"/>
          <w:vertAlign w:val="superscript"/>
        </w:rPr>
        <w:footnoteReference w:id="5"/>
      </w:r>
      <w:r w:rsidRPr="003F7ADB">
        <w:t xml:space="preserve"> la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6"/>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7"/>
      </w:r>
      <w:r w:rsidRPr="003F7ADB">
        <w:t>, con la quale è stata disposta la confisca del … … …</w:t>
      </w:r>
    </w:p>
    <w:p w14:paraId="3AA8A406" w14:textId="77777777" w:rsidR="00510591" w:rsidRPr="003F7ADB" w:rsidRDefault="00510591" w:rsidP="00FA09A5">
      <w:pPr>
        <w:pStyle w:val="CapoversoAtti"/>
      </w:pPr>
    </w:p>
    <w:p w14:paraId="72A95EBB" w14:textId="77777777" w:rsidR="00510591" w:rsidRPr="003F7ADB" w:rsidRDefault="00510591" w:rsidP="00FA09A5">
      <w:pPr>
        <w:pStyle w:val="CapoversoAtti"/>
      </w:pPr>
    </w:p>
    <w:p w14:paraId="66A422FE" w14:textId="77777777" w:rsidR="00510591" w:rsidRPr="003F7ADB" w:rsidRDefault="00510591" w:rsidP="00FA09A5">
      <w:pPr>
        <w:pStyle w:val="CapoversoAtti"/>
        <w:jc w:val="center"/>
        <w:rPr>
          <w:i/>
        </w:rPr>
      </w:pPr>
      <w:r w:rsidRPr="003F7ADB">
        <w:rPr>
          <w:i/>
        </w:rPr>
        <w:t>Motivi</w:t>
      </w:r>
    </w:p>
    <w:p w14:paraId="41DF5C3D" w14:textId="77777777" w:rsidR="00510591" w:rsidRPr="003F7ADB" w:rsidRDefault="00510591" w:rsidP="00FA09A5">
      <w:pPr>
        <w:pStyle w:val="CapoversoAtti"/>
      </w:pPr>
    </w:p>
    <w:p w14:paraId="30E27491" w14:textId="77777777" w:rsidR="00510591" w:rsidRPr="003F7ADB" w:rsidRDefault="00510591" w:rsidP="00FA09A5">
      <w:pPr>
        <w:pStyle w:val="CapoversoAtti"/>
      </w:pPr>
      <w:r w:rsidRPr="003F7ADB">
        <w:t>1. … … … es. erronea qualificazione del … … … quale profitto del reato)</w:t>
      </w:r>
    </w:p>
    <w:p w14:paraId="7A9EA16F" w14:textId="77777777" w:rsidR="00510591" w:rsidRPr="003F7ADB" w:rsidRDefault="00510591" w:rsidP="00FA09A5">
      <w:pPr>
        <w:pStyle w:val="CapoversoAtti"/>
      </w:pPr>
    </w:p>
    <w:p w14:paraId="32A41975" w14:textId="54E27F97" w:rsidR="00510591" w:rsidRPr="003F7ADB" w:rsidRDefault="00510591" w:rsidP="00FA09A5">
      <w:pPr>
        <w:pStyle w:val="CapoversoAtti"/>
      </w:pPr>
      <w:r w:rsidRPr="003F7ADB">
        <w:lastRenderedPageBreak/>
        <w:t xml:space="preserve">Per quanto sopra, chiede che la revoca della confisca disposta dal </w:t>
      </w:r>
      <w:r w:rsidR="001C6E6F">
        <w:t>G</w:t>
      </w:r>
      <w:r w:rsidRPr="003F7ADB">
        <w:t>iudice di primo grado, con conseguente restituzione del … … … all</w:t>
      </w:r>
      <w:r w:rsidR="00650B84" w:rsidRPr="003F7ADB">
        <w:t>’</w:t>
      </w:r>
      <w:r w:rsidRPr="003F7ADB">
        <w:t>imputato.</w:t>
      </w:r>
    </w:p>
    <w:p w14:paraId="5C717A57" w14:textId="77777777" w:rsidR="00510591" w:rsidRPr="003F7ADB" w:rsidRDefault="00510591" w:rsidP="00FA09A5">
      <w:pPr>
        <w:pStyle w:val="CapoversoAtti"/>
      </w:pPr>
    </w:p>
    <w:p w14:paraId="086F3779" w14:textId="77777777" w:rsidR="00510591" w:rsidRPr="003F7ADB" w:rsidRDefault="00510591" w:rsidP="00FA09A5">
      <w:pPr>
        <w:pStyle w:val="CapoversoAtti"/>
      </w:pPr>
      <w:r w:rsidRPr="003F7ADB">
        <w:t>Luogo e data</w:t>
      </w:r>
    </w:p>
    <w:p w14:paraId="6AFE185C" w14:textId="230CF587" w:rsidR="00182A74" w:rsidRPr="00966FF8" w:rsidRDefault="00510591" w:rsidP="0094381A">
      <w:pPr>
        <w:pStyle w:val="CapoversoAtti"/>
        <w:jc w:val="right"/>
        <w:rPr>
          <w:sz w:val="2"/>
          <w:szCs w:val="2"/>
        </w:rPr>
      </w:pPr>
      <w:r w:rsidRPr="003F7ADB">
        <w:t>Sottoscrizione del difensore</w:t>
      </w:r>
      <w:bookmarkStart w:id="0" w:name="_GoBack"/>
      <w:bookmarkEnd w:id="0"/>
    </w:p>
    <w:sectPr w:rsidR="00182A74" w:rsidRPr="00966FF8"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7002D3D8" w14:textId="16AD6801"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582, comma 1, c.p.p., l’atto di impugnazione deve essere presentato nella cancelleria del </w:t>
      </w:r>
      <w:r w:rsidR="00D6675A">
        <w:rPr>
          <w:sz w:val="16"/>
          <w:szCs w:val="16"/>
        </w:rPr>
        <w:t>G</w:t>
      </w:r>
      <w:r w:rsidRPr="00666AE7">
        <w:rPr>
          <w:sz w:val="16"/>
          <w:szCs w:val="16"/>
        </w:rPr>
        <w:t xml:space="preserve">iudice che ha emesso il provvedimento impugnato. Va ricordato, inoltre che il secondo comma della norma in commento consente la presentazione dell’atto di impugnazione anche nella cancelleria del </w:t>
      </w:r>
      <w:r w:rsidR="00D6675A">
        <w:rPr>
          <w:sz w:val="16"/>
          <w:szCs w:val="16"/>
        </w:rPr>
        <w:t>T</w:t>
      </w:r>
      <w:r w:rsidRPr="00666AE7">
        <w:rPr>
          <w:sz w:val="16"/>
          <w:szCs w:val="16"/>
        </w:rPr>
        <w:t xml:space="preserve">ribunale o del </w:t>
      </w:r>
      <w:r w:rsidR="00D6675A">
        <w:rPr>
          <w:sz w:val="16"/>
          <w:szCs w:val="16"/>
        </w:rPr>
        <w:t>G</w:t>
      </w:r>
      <w:r w:rsidRPr="00666AE7">
        <w:rPr>
          <w:sz w:val="16"/>
          <w:szCs w:val="16"/>
        </w:rPr>
        <w:t xml:space="preserve">iudice di pace del luogo in cui si trovano le parti legittimate, qualora tale luogo sia diverso da quello in cui ha sede il </w:t>
      </w:r>
      <w:r w:rsidR="00D6675A">
        <w:rPr>
          <w:sz w:val="16"/>
          <w:szCs w:val="16"/>
        </w:rPr>
        <w:t>G</w:t>
      </w:r>
      <w:r w:rsidRPr="00666AE7">
        <w:rPr>
          <w:sz w:val="16"/>
          <w:szCs w:val="16"/>
        </w:rPr>
        <w:t xml:space="preserve">iudice che ha emesso il provvedimento, ovvero, in caso di presenza all’estero, presso il locale consolato. Ulteriore modalità di presentazione dell’impugnazione è, infine, quella a mezzo del servizio postale, prevista dall’art. 583 c.p.p. Per un maggior approfondimento dei termini e delle modalità di presentazione dell’impugnazione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37860346" w14:textId="00CDFD7B"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579, comma 3, c.p.p. competente a decidere sull’impugnazione proposta avverso la sola disposizione che riguarda la confisca (art. 240 c.p.) è la Corte di appello. </w:t>
      </w:r>
    </w:p>
  </w:footnote>
  <w:footnote w:id="3">
    <w:p w14:paraId="2B386D5F"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Se la confisca è disposta con la sentenza di applicazione della pena su richiesta delle parti, il mezzo di impugnazione esperibile è il solo ricorso per cassazione.</w:t>
      </w:r>
    </w:p>
  </w:footnote>
  <w:footnote w:id="4">
    <w:p w14:paraId="2EC8A04B" w14:textId="2D099311"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L’appello può essere proposto, oltre che dal difensore, personalmente dall’imputato o da un suo procuratore speciale. In quest’ultimo caso la procura deve essere conferita con i modi e le forme di cui all’art. 122 c.p.p. </w:t>
      </w:r>
    </w:p>
  </w:footnote>
  <w:footnote w:id="5">
    <w:p w14:paraId="61BA1B5C" w14:textId="4655203D"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Pr>
          <w:sz w:val="16"/>
          <w:szCs w:val="16"/>
        </w:rPr>
        <w:t>I</w:t>
      </w:r>
      <w:r w:rsidRPr="00666AE7">
        <w:rPr>
          <w:sz w:val="16"/>
          <w:szCs w:val="16"/>
        </w:rPr>
        <w:t xml:space="preserve">ndicare con esattezza gli estremi del provvedimento che si impugna: </w:t>
      </w:r>
      <w:r w:rsidR="00D6675A">
        <w:rPr>
          <w:sz w:val="16"/>
          <w:szCs w:val="16"/>
        </w:rPr>
        <w:t>G</w:t>
      </w:r>
      <w:r w:rsidRPr="00666AE7">
        <w:rPr>
          <w:sz w:val="16"/>
          <w:szCs w:val="16"/>
        </w:rPr>
        <w:t xml:space="preserve">iudice che lo ha emesso, data e numero del procedimento. </w:t>
      </w:r>
    </w:p>
  </w:footnote>
  <w:footnote w:id="6">
    <w:p w14:paraId="3BB88884" w14:textId="51A17D79"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dalla Corte di assise di … … …, Giudice dell’udienza preliminare di … … …</w:t>
      </w:r>
    </w:p>
  </w:footnote>
  <w:footnote w:id="7">
    <w:p w14:paraId="3159FF9A" w14:textId="6FD0EAFE"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z w:val="16"/>
          <w:szCs w:val="16"/>
        </w:rPr>
        <w:t>Giudice</w:t>
      </w:r>
      <w:r w:rsidRPr="00666AE7">
        <w:rPr>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dell’impugnazione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sez. I, 7 ottobre 1997, </w:t>
      </w:r>
      <w:proofErr w:type="spellStart"/>
      <w:r w:rsidRPr="00666AE7">
        <w:rPr>
          <w:sz w:val="16"/>
          <w:szCs w:val="16"/>
        </w:rPr>
        <w:t>Aloi</w:t>
      </w:r>
      <w:proofErr w:type="spellEnd"/>
      <w:r w:rsidRPr="00666AE7">
        <w:rPr>
          <w:sz w:val="16"/>
          <w:szCs w:val="16"/>
        </w:rPr>
        <w:t xml:space="preserve">, </w:t>
      </w:r>
      <w:proofErr w:type="spellStart"/>
      <w:r w:rsidRPr="00666AE7">
        <w:rPr>
          <w:i/>
          <w:sz w:val="16"/>
          <w:szCs w:val="16"/>
        </w:rPr>
        <w:t>Cass</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sz w:val="16"/>
          <w:szCs w:val="16"/>
        </w:rPr>
        <w:t>.,</w:t>
      </w:r>
      <w:proofErr w:type="gramEnd"/>
      <w:r w:rsidRPr="00666AE7">
        <w:rPr>
          <w:sz w:val="16"/>
          <w:szCs w:val="16"/>
        </w:rPr>
        <w:t xml:space="preserve"> 1998, 2061).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4381A"/>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E35B6-E4D6-4A25-BF71-B59392AD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100</Words>
  <Characters>572</Characters>
  <Application>Microsoft Office Word</Application>
  <DocSecurity>0</DocSecurity>
  <Lines>4</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2016-06-01T14:10:00Z</dcterms:modified>
</cp:coreProperties>
</file>