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52FC0" w14:textId="63858470" w:rsidR="00510591" w:rsidRPr="003F7ADB" w:rsidRDefault="00510591" w:rsidP="005A17E3">
      <w:pPr>
        <w:pStyle w:val="CapoversoAtti"/>
        <w:widowControl w:val="0"/>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DF1546" w:rsidRPr="003F7ADB" w14:paraId="21DDD307" w14:textId="77777777" w:rsidTr="005A17E3">
        <w:tc>
          <w:tcPr>
            <w:tcW w:w="537" w:type="dxa"/>
            <w:tcBorders>
              <w:bottom w:val="single" w:sz="4" w:space="0" w:color="5F5F5F"/>
              <w:right w:val="single" w:sz="4" w:space="0" w:color="5F5F5F"/>
            </w:tcBorders>
            <w:shd w:val="clear" w:color="auto" w:fill="auto"/>
            <w:vAlign w:val="center"/>
          </w:tcPr>
          <w:p w14:paraId="5AD9C62A" w14:textId="7B41E165" w:rsidR="00DF1546" w:rsidRPr="003F7ADB" w:rsidRDefault="00E40904" w:rsidP="00A718EB">
            <w:pPr>
              <w:pStyle w:val="DicituraAtto"/>
            </w:pPr>
            <w:r w:rsidRPr="003F7ADB">
              <w:t>33</w:t>
            </w:r>
            <w:r w:rsidR="00A718EB" w:rsidRPr="003F7ADB">
              <w:t>7</w:t>
            </w:r>
          </w:p>
        </w:tc>
        <w:tc>
          <w:tcPr>
            <w:tcW w:w="5984" w:type="dxa"/>
            <w:tcBorders>
              <w:left w:val="single" w:sz="4" w:space="0" w:color="5F5F5F"/>
              <w:bottom w:val="single" w:sz="4" w:space="0" w:color="5F5F5F"/>
            </w:tcBorders>
          </w:tcPr>
          <w:p w14:paraId="6F942860" w14:textId="77777777" w:rsidR="00DF1546" w:rsidRPr="003F7ADB" w:rsidRDefault="00DF1546" w:rsidP="005A17E3">
            <w:pPr>
              <w:widowControl w:val="0"/>
              <w:tabs>
                <w:tab w:val="left" w:pos="3420"/>
              </w:tabs>
              <w:jc w:val="center"/>
              <w:rPr>
                <w:rFonts w:ascii="Arial" w:hAnsi="Arial" w:cs="Arial"/>
                <w:b/>
                <w:i/>
                <w:sz w:val="22"/>
                <w:szCs w:val="22"/>
              </w:rPr>
            </w:pPr>
          </w:p>
        </w:tc>
      </w:tr>
      <w:tr w:rsidR="00DF1546" w:rsidRPr="003F7ADB" w14:paraId="4A82B5AF" w14:textId="77777777" w:rsidTr="005A17E3">
        <w:trPr>
          <w:trHeight w:val="352"/>
        </w:trPr>
        <w:tc>
          <w:tcPr>
            <w:tcW w:w="537" w:type="dxa"/>
            <w:tcBorders>
              <w:top w:val="single" w:sz="4" w:space="0" w:color="5F5F5F"/>
              <w:right w:val="single" w:sz="4" w:space="0" w:color="5F5F5F"/>
            </w:tcBorders>
            <w:vAlign w:val="center"/>
          </w:tcPr>
          <w:p w14:paraId="55F5799A" w14:textId="77777777" w:rsidR="00DF1546" w:rsidRPr="003F7ADB" w:rsidRDefault="00DF1546" w:rsidP="005A17E3">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14:paraId="4546DC6A" w14:textId="0F52104C" w:rsidR="00DF1546" w:rsidRPr="003F7ADB" w:rsidRDefault="005A17E3" w:rsidP="005A17E3">
            <w:pPr>
              <w:pStyle w:val="TitoloAtto"/>
            </w:pPr>
            <w:r w:rsidRPr="003F7ADB">
              <w:t>Richieste di provvedimenti della parte civile in ordine all</w:t>
            </w:r>
            <w:r w:rsidR="00650B84" w:rsidRPr="003F7ADB">
              <w:t>’</w:t>
            </w:r>
            <w:r w:rsidRPr="003F7ADB">
              <w:t>esecutività delle statuizioni patrimoniali</w:t>
            </w:r>
          </w:p>
        </w:tc>
      </w:tr>
    </w:tbl>
    <w:p w14:paraId="1380D8FD" w14:textId="77777777" w:rsidR="00510591" w:rsidRPr="003F7ADB" w:rsidRDefault="00510591" w:rsidP="005A17E3">
      <w:pPr>
        <w:pStyle w:val="CapoversoAtti"/>
      </w:pPr>
    </w:p>
    <w:p w14:paraId="23FA7ACE" w14:textId="77777777" w:rsidR="005A17E3" w:rsidRPr="003F7ADB" w:rsidRDefault="005A17E3" w:rsidP="005A17E3">
      <w:pPr>
        <w:pStyle w:val="CapoversoAtti"/>
      </w:pPr>
    </w:p>
    <w:p w14:paraId="5111104A" w14:textId="77777777" w:rsidR="00510591" w:rsidRPr="003F7ADB" w:rsidRDefault="00510591" w:rsidP="005A17E3">
      <w:pPr>
        <w:pStyle w:val="CapoversoAtti"/>
      </w:pPr>
    </w:p>
    <w:p w14:paraId="16AAD16F" w14:textId="2F4C467C" w:rsidR="00510591" w:rsidRPr="003F7ADB" w:rsidRDefault="005241E9" w:rsidP="005A17E3">
      <w:pPr>
        <w:pStyle w:val="CapoversoAtti"/>
        <w:jc w:val="center"/>
      </w:pPr>
      <w:r w:rsidRPr="003F7ADB">
        <w:t>Corte di appello</w:t>
      </w:r>
      <w:r w:rsidR="00510591" w:rsidRPr="003F7ADB">
        <w:t xml:space="preserve"> di … … …</w:t>
      </w:r>
      <w:r w:rsidR="00510591" w:rsidRPr="003F7ADB">
        <w:rPr>
          <w:snapToGrid w:val="0"/>
          <w:color w:val="000000"/>
          <w:u w:color="000000"/>
        </w:rPr>
        <w:t> </w:t>
      </w:r>
      <w:r w:rsidR="00510591" w:rsidRPr="003F7ADB">
        <w:rPr>
          <w:snapToGrid w:val="0"/>
          <w:color w:val="000000"/>
          <w:u w:color="000000"/>
          <w:vertAlign w:val="superscript"/>
        </w:rPr>
        <w:footnoteReference w:id="1"/>
      </w:r>
    </w:p>
    <w:p w14:paraId="32314E0A" w14:textId="77777777" w:rsidR="00510591" w:rsidRPr="003F7ADB" w:rsidRDefault="00510591" w:rsidP="005A17E3">
      <w:pPr>
        <w:pStyle w:val="CapoversoAtti"/>
      </w:pPr>
    </w:p>
    <w:p w14:paraId="288BB0BF" w14:textId="77777777" w:rsidR="00510591" w:rsidRPr="003F7ADB" w:rsidRDefault="00510591" w:rsidP="005A17E3">
      <w:pPr>
        <w:pStyle w:val="CapoversoAtti"/>
      </w:pPr>
    </w:p>
    <w:p w14:paraId="1208646F" w14:textId="6FEE0041" w:rsidR="00510591" w:rsidRPr="003F7ADB" w:rsidRDefault="00510591" w:rsidP="005A17E3">
      <w:pPr>
        <w:pStyle w:val="CapoversoAtti"/>
      </w:pPr>
      <w:r w:rsidRPr="003F7ADB">
        <w:t xml:space="preserve">Il sottoscritto Avv. … … … (nome e cognome) difensore e procuratore </w:t>
      </w:r>
      <w:proofErr w:type="gramStart"/>
      <w:r w:rsidRPr="003F7ADB">
        <w:t>speciale</w:t>
      </w:r>
      <w:r w:rsidRPr="003F7ADB">
        <w:rPr>
          <w:snapToGrid w:val="0"/>
          <w:color w:val="000000"/>
          <w:u w:color="000000"/>
        </w:rPr>
        <w:t> </w:t>
      </w:r>
      <w:r w:rsidRPr="003F7ADB">
        <w:rPr>
          <w:snapToGrid w:val="0"/>
          <w:color w:val="000000"/>
          <w:u w:color="000000"/>
          <w:vertAlign w:val="superscript"/>
        </w:rPr>
        <w:footnoteReference w:id="2"/>
      </w:r>
      <w:r w:rsidRPr="003F7ADB">
        <w:t xml:space="preserve"> di</w:t>
      </w:r>
      <w:proofErr w:type="gramEnd"/>
      <w:r w:rsidRPr="003F7ADB">
        <w:t xml:space="preserve"> … … … (nome e cognome/denominazione), parte civile costituita nel procedimento penale n. ... ... …, dichiara di proporre appello avverso</w:t>
      </w:r>
      <w:r w:rsidRPr="003F7ADB">
        <w:rPr>
          <w:snapToGrid w:val="0"/>
          <w:color w:val="000000"/>
          <w:u w:color="000000"/>
        </w:rPr>
        <w:t> </w:t>
      </w:r>
      <w:r w:rsidRPr="003F7ADB">
        <w:rPr>
          <w:snapToGrid w:val="0"/>
          <w:color w:val="000000"/>
          <w:u w:color="000000"/>
          <w:vertAlign w:val="superscript"/>
        </w:rPr>
        <w:footnoteReference w:id="3"/>
      </w:r>
      <w:r w:rsidRPr="003F7ADB">
        <w:t xml:space="preserve"> la sentenza emessa dal </w:t>
      </w:r>
      <w:r w:rsidR="005241E9" w:rsidRPr="003F7ADB">
        <w:t>Tribunale</w:t>
      </w:r>
      <w:r w:rsidRPr="003F7ADB">
        <w:rPr>
          <w:snapToGrid w:val="0"/>
          <w:color w:val="000000"/>
          <w:u w:color="000000"/>
        </w:rPr>
        <w:t> </w:t>
      </w:r>
      <w:r w:rsidRPr="003F7ADB">
        <w:rPr>
          <w:snapToGrid w:val="0"/>
          <w:color w:val="000000"/>
          <w:u w:color="000000"/>
          <w:vertAlign w:val="superscript"/>
        </w:rPr>
        <w:footnoteReference w:id="4"/>
      </w:r>
      <w:r w:rsidRPr="003F7ADB">
        <w:t xml:space="preserve"> di … … …. </w:t>
      </w:r>
      <w:proofErr w:type="gramStart"/>
      <w:r w:rsidRPr="003F7ADB">
        <w:t>in</w:t>
      </w:r>
      <w:proofErr w:type="gramEnd"/>
      <w:r w:rsidRPr="003F7ADB">
        <w:t xml:space="preserve"> data …/…/…</w:t>
      </w:r>
      <w:r w:rsidRPr="003F7ADB">
        <w:rPr>
          <w:snapToGrid w:val="0"/>
          <w:color w:val="000000"/>
          <w:u w:color="000000"/>
        </w:rPr>
        <w:t> </w:t>
      </w:r>
      <w:r w:rsidRPr="003F7ADB">
        <w:rPr>
          <w:snapToGrid w:val="0"/>
          <w:color w:val="000000"/>
          <w:u w:color="000000"/>
          <w:vertAlign w:val="superscript"/>
        </w:rPr>
        <w:footnoteReference w:id="5"/>
      </w:r>
      <w:r w:rsidRPr="003F7ADB">
        <w:t>, con la quale, affermata la penale responsabilità dell</w:t>
      </w:r>
      <w:r w:rsidR="00650B84" w:rsidRPr="003F7ADB">
        <w:t>’</w:t>
      </w:r>
      <w:r w:rsidRPr="003F7ADB">
        <w:t>imputato, veniva pronunziata condanna al risarcimento del danno in favore della parte civile con rigetto della richiesta di declaratoria della provvisoria esecuzione della medesima</w:t>
      </w:r>
    </w:p>
    <w:p w14:paraId="46CA8469" w14:textId="77777777" w:rsidR="00510591" w:rsidRPr="003F7ADB" w:rsidRDefault="00510591" w:rsidP="00E40904">
      <w:pPr>
        <w:pStyle w:val="CapoversoAtti"/>
        <w:spacing w:before="480"/>
        <w:jc w:val="center"/>
        <w:rPr>
          <w:i/>
        </w:rPr>
      </w:pPr>
      <w:r w:rsidRPr="003F7ADB">
        <w:rPr>
          <w:i/>
        </w:rPr>
        <w:lastRenderedPageBreak/>
        <w:t>Motivi</w:t>
      </w:r>
    </w:p>
    <w:p w14:paraId="62468CC1" w14:textId="77777777" w:rsidR="00510591" w:rsidRPr="003F7ADB" w:rsidRDefault="00510591" w:rsidP="005A17E3">
      <w:pPr>
        <w:pStyle w:val="CapoversoAtti"/>
      </w:pPr>
    </w:p>
    <w:p w14:paraId="4792B56F" w14:textId="21BEB3D1" w:rsidR="00510591" w:rsidRPr="003F7ADB" w:rsidRDefault="00510591" w:rsidP="005A17E3">
      <w:pPr>
        <w:pStyle w:val="CapoversoAtti"/>
        <w:rPr>
          <w:spacing w:val="-2"/>
        </w:rPr>
      </w:pPr>
      <w:r w:rsidRPr="003F7ADB">
        <w:rPr>
          <w:spacing w:val="-2"/>
        </w:rPr>
        <w:t>1. Motivo relativo al diniego della provvisoria esecuzione della condanna al risarcimento del danno con contestuale istanza di concessione della esecutorietà della condanna con provvedimento da adottarsi ai sensi dell</w:t>
      </w:r>
      <w:r w:rsidR="00650B84" w:rsidRPr="003F7ADB">
        <w:rPr>
          <w:spacing w:val="-2"/>
        </w:rPr>
        <w:t>’</w:t>
      </w:r>
      <w:r w:rsidRPr="003F7ADB">
        <w:rPr>
          <w:spacing w:val="-2"/>
        </w:rPr>
        <w:t>art. 600, comma 1, c.p.p.</w:t>
      </w:r>
      <w:r w:rsidRPr="003F7ADB">
        <w:rPr>
          <w:snapToGrid w:val="0"/>
          <w:color w:val="000000"/>
          <w:spacing w:val="-2"/>
          <w:u w:color="000000"/>
        </w:rPr>
        <w:t> </w:t>
      </w:r>
      <w:r w:rsidRPr="003F7ADB">
        <w:rPr>
          <w:snapToGrid w:val="0"/>
          <w:color w:val="000000"/>
          <w:spacing w:val="-2"/>
          <w:u w:color="000000"/>
          <w:vertAlign w:val="superscript"/>
        </w:rPr>
        <w:footnoteReference w:id="6"/>
      </w:r>
    </w:p>
    <w:p w14:paraId="62473DB0" w14:textId="77777777" w:rsidR="00510591" w:rsidRPr="003F7ADB" w:rsidRDefault="00510591" w:rsidP="005A17E3">
      <w:pPr>
        <w:pStyle w:val="CapoversoAtti"/>
      </w:pPr>
      <w:r w:rsidRPr="003F7ADB">
        <w:t xml:space="preserve">(Es. sussistenza dei giustificati motivi, del </w:t>
      </w:r>
      <w:proofErr w:type="spellStart"/>
      <w:r w:rsidRPr="003F7ADB">
        <w:rPr>
          <w:i/>
        </w:rPr>
        <w:t>periculum</w:t>
      </w:r>
      <w:proofErr w:type="spellEnd"/>
      <w:r w:rsidRPr="003F7ADB">
        <w:rPr>
          <w:i/>
        </w:rPr>
        <w:t xml:space="preserve"> in mora</w:t>
      </w:r>
      <w:r w:rsidRPr="003F7ADB">
        <w:t xml:space="preserve">, del </w:t>
      </w:r>
      <w:proofErr w:type="spellStart"/>
      <w:r w:rsidRPr="003F7ADB">
        <w:rPr>
          <w:i/>
        </w:rPr>
        <w:t>fumus</w:t>
      </w:r>
      <w:proofErr w:type="spellEnd"/>
      <w:r w:rsidRPr="003F7ADB">
        <w:rPr>
          <w:i/>
        </w:rPr>
        <w:t xml:space="preserve"> boni </w:t>
      </w:r>
      <w:proofErr w:type="spellStart"/>
      <w:r w:rsidRPr="003F7ADB">
        <w:rPr>
          <w:i/>
        </w:rPr>
        <w:t>iuris</w:t>
      </w:r>
      <w:proofErr w:type="spellEnd"/>
      <w:r w:rsidRPr="003F7ADB">
        <w:t>, … … …)</w:t>
      </w:r>
    </w:p>
    <w:p w14:paraId="62166506" w14:textId="77777777" w:rsidR="00510591" w:rsidRPr="003F7ADB" w:rsidRDefault="00510591" w:rsidP="005A17E3">
      <w:pPr>
        <w:pStyle w:val="CapoversoAtti"/>
        <w:widowControl w:val="0"/>
      </w:pPr>
    </w:p>
    <w:p w14:paraId="102E7A17" w14:textId="4A3A1C43" w:rsidR="00510591" w:rsidRPr="003F7ADB" w:rsidRDefault="00510591" w:rsidP="005A17E3">
      <w:pPr>
        <w:pStyle w:val="CapoversoAtti"/>
      </w:pPr>
      <w:r w:rsidRPr="003F7ADB">
        <w:t xml:space="preserve">Per quanto sopra chiede che la </w:t>
      </w:r>
      <w:r w:rsidR="005241E9" w:rsidRPr="003F7ADB">
        <w:t>Corte di appello</w:t>
      </w:r>
      <w:r w:rsidRPr="003F7ADB">
        <w:t>, previa fissazione dell</w:t>
      </w:r>
      <w:r w:rsidR="00650B84" w:rsidRPr="003F7ADB">
        <w:t>’</w:t>
      </w:r>
      <w:r w:rsidRPr="003F7ADB">
        <w:t xml:space="preserve">udienza </w:t>
      </w:r>
      <w:proofErr w:type="gramStart"/>
      <w:r w:rsidRPr="003F7ADB">
        <w:t>camerale</w:t>
      </w:r>
      <w:r w:rsidRPr="003F7ADB">
        <w:rPr>
          <w:snapToGrid w:val="0"/>
          <w:color w:val="000000"/>
          <w:u w:color="000000"/>
        </w:rPr>
        <w:t> </w:t>
      </w:r>
      <w:r w:rsidRPr="003F7ADB">
        <w:rPr>
          <w:snapToGrid w:val="0"/>
          <w:color w:val="000000"/>
          <w:u w:color="000000"/>
          <w:vertAlign w:val="superscript"/>
        </w:rPr>
        <w:footnoteReference w:id="7"/>
      </w:r>
      <w:r w:rsidRPr="003F7ADB">
        <w:t>,</w:t>
      </w:r>
      <w:proofErr w:type="gramEnd"/>
      <w:r w:rsidRPr="003F7ADB">
        <w:t xml:space="preserve"> dichiari</w:t>
      </w:r>
      <w:r w:rsidRPr="003F7ADB">
        <w:rPr>
          <w:snapToGrid w:val="0"/>
          <w:color w:val="000000"/>
          <w:u w:color="000000"/>
        </w:rPr>
        <w:t> </w:t>
      </w:r>
      <w:r w:rsidRPr="003F7ADB">
        <w:rPr>
          <w:snapToGrid w:val="0"/>
          <w:color w:val="000000"/>
          <w:u w:color="000000"/>
          <w:vertAlign w:val="superscript"/>
        </w:rPr>
        <w:footnoteReference w:id="8"/>
      </w:r>
      <w:r w:rsidRPr="003F7ADB">
        <w:t xml:space="preserve"> provvisoriamente esecutiva la condanna al risarcimento del danno in favore della parte civile.</w:t>
      </w:r>
    </w:p>
    <w:p w14:paraId="620E6ED7" w14:textId="77777777" w:rsidR="00510591" w:rsidRPr="003F7ADB" w:rsidRDefault="00510591" w:rsidP="005A17E3">
      <w:pPr>
        <w:pStyle w:val="CapoversoAtti"/>
      </w:pPr>
    </w:p>
    <w:p w14:paraId="5EBF0791" w14:textId="77777777" w:rsidR="00510591" w:rsidRPr="003F7ADB" w:rsidRDefault="00510591" w:rsidP="005A17E3">
      <w:pPr>
        <w:pStyle w:val="CapoversoAtti"/>
      </w:pPr>
      <w:r w:rsidRPr="003F7ADB">
        <w:t>Luogo e data</w:t>
      </w:r>
    </w:p>
    <w:p w14:paraId="6192413B" w14:textId="77777777" w:rsidR="00510591" w:rsidRPr="003F7ADB" w:rsidRDefault="00510591" w:rsidP="005A17E3">
      <w:pPr>
        <w:pStyle w:val="CapoversoAtti"/>
        <w:jc w:val="right"/>
      </w:pPr>
      <w:r w:rsidRPr="003F7ADB">
        <w:t>Sottoscrizione del difensore</w:t>
      </w:r>
      <w:bookmarkStart w:id="0" w:name="_GoBack"/>
      <w:bookmarkEnd w:id="0"/>
    </w:p>
    <w:sectPr w:rsidR="00510591" w:rsidRPr="003F7ADB" w:rsidSect="005F15DB">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3EB2D" w14:textId="77777777" w:rsidR="009C57AD" w:rsidRDefault="009C57AD">
      <w:r>
        <w:separator/>
      </w:r>
    </w:p>
    <w:p w14:paraId="150221F9" w14:textId="77777777" w:rsidR="009C57AD" w:rsidRDefault="009C57AD"/>
    <w:p w14:paraId="0DDE146B" w14:textId="77777777" w:rsidR="009C57AD" w:rsidRDefault="009C57AD"/>
    <w:p w14:paraId="1BC200E0" w14:textId="77777777" w:rsidR="009C57AD" w:rsidRDefault="009C57AD"/>
  </w:endnote>
  <w:endnote w:type="continuationSeparator" w:id="0">
    <w:p w14:paraId="5EBC6CFC" w14:textId="77777777" w:rsidR="009C57AD" w:rsidRDefault="009C57AD">
      <w:r>
        <w:continuationSeparator/>
      </w:r>
    </w:p>
    <w:p w14:paraId="7DADF6C1" w14:textId="77777777" w:rsidR="009C57AD" w:rsidRDefault="009C57AD"/>
    <w:p w14:paraId="15E049F2" w14:textId="77777777" w:rsidR="009C57AD" w:rsidRDefault="009C57AD"/>
    <w:p w14:paraId="588177E5" w14:textId="77777777" w:rsidR="009C57AD" w:rsidRDefault="009C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28D03" w14:textId="77777777" w:rsidR="00C619A3" w:rsidRDefault="00C619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E7EC" w14:textId="77777777" w:rsidR="00C619A3" w:rsidRDefault="00C619A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68F4" w14:textId="77777777" w:rsidR="00C619A3" w:rsidRDefault="00C619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3A04D9C8" w14:textId="77777777">
        <w:tc>
          <w:tcPr>
            <w:tcW w:w="1134" w:type="dxa"/>
            <w:tcBorders>
              <w:top w:val="nil"/>
              <w:left w:val="nil"/>
              <w:bottom w:val="single" w:sz="4" w:space="0" w:color="auto"/>
              <w:right w:val="nil"/>
            </w:tcBorders>
            <w:tcMar>
              <w:top w:w="0" w:type="dxa"/>
              <w:left w:w="0" w:type="dxa"/>
              <w:bottom w:w="0" w:type="dxa"/>
              <w:right w:w="0" w:type="dxa"/>
            </w:tcMar>
          </w:tcPr>
          <w:p w14:paraId="4D0AFFD1" w14:textId="77777777" w:rsidR="009C57AD" w:rsidRDefault="009C57AD" w:rsidP="00E0277F">
            <w:pPr>
              <w:pStyle w:val="Pidipagina"/>
              <w:spacing w:line="200" w:lineRule="exact"/>
              <w:rPr>
                <w:rFonts w:ascii="Simoncini Garamond" w:hAnsi="Simoncini Garamond" w:cs="Simoncini Garamond"/>
              </w:rPr>
            </w:pPr>
          </w:p>
        </w:tc>
      </w:tr>
    </w:tbl>
    <w:p w14:paraId="672393DD" w14:textId="77777777" w:rsidR="009C57AD" w:rsidRPr="00BC75D6" w:rsidRDefault="009C57AD"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564DA3F4" w14:textId="77777777">
        <w:tc>
          <w:tcPr>
            <w:tcW w:w="1134" w:type="dxa"/>
            <w:tcBorders>
              <w:top w:val="nil"/>
              <w:left w:val="nil"/>
              <w:bottom w:val="single" w:sz="4" w:space="0" w:color="auto"/>
              <w:right w:val="nil"/>
            </w:tcBorders>
            <w:tcMar>
              <w:top w:w="0" w:type="dxa"/>
              <w:left w:w="0" w:type="dxa"/>
              <w:bottom w:w="0" w:type="dxa"/>
              <w:right w:w="0" w:type="dxa"/>
            </w:tcMar>
          </w:tcPr>
          <w:p w14:paraId="3A2C733C" w14:textId="77777777" w:rsidR="009C57AD" w:rsidRDefault="009C57AD" w:rsidP="00E0277F">
            <w:pPr>
              <w:pStyle w:val="Pidipagina"/>
              <w:spacing w:line="200" w:lineRule="exact"/>
              <w:rPr>
                <w:rFonts w:ascii="Simoncini Garamond" w:hAnsi="Simoncini Garamond" w:cs="Simoncini Garamond"/>
              </w:rPr>
            </w:pPr>
          </w:p>
        </w:tc>
      </w:tr>
    </w:tbl>
    <w:p w14:paraId="7B97BBB4" w14:textId="77777777" w:rsidR="009C57AD" w:rsidRPr="00BC75D6" w:rsidRDefault="009C57AD" w:rsidP="00BC75D6">
      <w:pPr>
        <w:spacing w:line="100" w:lineRule="exact"/>
        <w:rPr>
          <w:sz w:val="10"/>
          <w:szCs w:val="10"/>
        </w:rPr>
      </w:pPr>
    </w:p>
  </w:footnote>
  <w:footnote w:id="1">
    <w:p w14:paraId="62C0C788" w14:textId="321270CB"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sensi dell’art. 582, comma 1, c.p.p., l’atto di impugnazione deve essere presentato nella cancelleria del </w:t>
      </w:r>
      <w:r w:rsidR="00A4007F">
        <w:rPr>
          <w:sz w:val="16"/>
          <w:szCs w:val="16"/>
        </w:rPr>
        <w:t>Giudice</w:t>
      </w:r>
      <w:r w:rsidRPr="00666AE7">
        <w:rPr>
          <w:sz w:val="16"/>
          <w:szCs w:val="16"/>
        </w:rPr>
        <w:t xml:space="preserve"> che ha emesso il provvedimento impugnato. Il comma 2 della norma in commento consente la presentazione dell’atto di impugnazione anche nella cancelleria del </w:t>
      </w:r>
      <w:r w:rsidR="00A4007F">
        <w:rPr>
          <w:sz w:val="16"/>
          <w:szCs w:val="16"/>
        </w:rPr>
        <w:t>Tribunale</w:t>
      </w:r>
      <w:r w:rsidRPr="00666AE7">
        <w:rPr>
          <w:sz w:val="16"/>
          <w:szCs w:val="16"/>
        </w:rPr>
        <w:t xml:space="preserve"> o del </w:t>
      </w:r>
      <w:r w:rsidR="00A4007F">
        <w:rPr>
          <w:sz w:val="16"/>
          <w:szCs w:val="16"/>
        </w:rPr>
        <w:t>Giudice</w:t>
      </w:r>
      <w:r w:rsidRPr="00666AE7">
        <w:rPr>
          <w:sz w:val="16"/>
          <w:szCs w:val="16"/>
        </w:rPr>
        <w:t xml:space="preserve"> di pace del luogo in cui si trovano le parti legittimate, qualora tale luogo sia diverso da quello in cui ha sede il </w:t>
      </w:r>
      <w:r w:rsidR="00A4007F">
        <w:rPr>
          <w:sz w:val="16"/>
          <w:szCs w:val="16"/>
        </w:rPr>
        <w:t>Giudice</w:t>
      </w:r>
      <w:r w:rsidRPr="00666AE7">
        <w:rPr>
          <w:sz w:val="16"/>
          <w:szCs w:val="16"/>
        </w:rPr>
        <w:t xml:space="preserve"> che ha emesso il provvedimento, ovvero, in caso di presenza all’estero, presso il locale consolato. Ulteriore modalità di presentazione dell’impugnazione è, infine, quella a mezzo del servizio postale, prevista dall’art. 583 c.p.p. Per un maggior approfondimento dei termini e delle modalità di presentazione dell’impugnazione si veda </w:t>
      </w:r>
      <w:r w:rsidRPr="00666AE7">
        <w:rPr>
          <w:iCs/>
          <w:sz w:val="16"/>
          <w:szCs w:val="16"/>
        </w:rPr>
        <w:t>Quadro essenziale</w:t>
      </w:r>
      <w:r w:rsidRPr="00666AE7">
        <w:rPr>
          <w:sz w:val="16"/>
          <w:szCs w:val="16"/>
        </w:rPr>
        <w:t xml:space="preserve"> </w:t>
      </w:r>
      <w:r w:rsidRPr="00666AE7">
        <w:rPr>
          <w:i/>
          <w:sz w:val="16"/>
          <w:szCs w:val="16"/>
        </w:rPr>
        <w:t>sub</w:t>
      </w:r>
      <w:r w:rsidRPr="00666AE7">
        <w:rPr>
          <w:sz w:val="16"/>
          <w:szCs w:val="16"/>
        </w:rPr>
        <w:t xml:space="preserve"> artt. 568-592 c.p.p.</w:t>
      </w:r>
    </w:p>
  </w:footnote>
  <w:footnote w:id="2">
    <w:p w14:paraId="18B3A5CB" w14:textId="758485BF" w:rsidR="007C6801" w:rsidRPr="00666AE7" w:rsidRDefault="007C6801" w:rsidP="005A17E3">
      <w:pPr>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Poiché le norme relative alle impugnazioni delle parti private, diverse dall’imputato, prevedono e conferiscono il potere d’impugnativa alle stesse “parti” personalmente considerate, il difensore della parte civile è legittimato alla proposizione dell’appello soltanto se munito di procura speciale, la quale può essere anche contenuta nella stessa procura originariamente conferita per la costituzione nel giudizio di primo grado. In ogni caso, lo specifico potere di impugnazione conferito al difensore deve evincersi chiaramente dal contenuto della procura. Sul punto si è affermato che sussiste la legittimazione del difensore alla proposizione dell’appello anche nel caso in cui la procura speciale non faccia espresso riferimento al potere di interporre tale mezzo di gravame, a condizione che dall’inter</w:t>
      </w:r>
      <w:r>
        <w:rPr>
          <w:sz w:val="16"/>
          <w:szCs w:val="16"/>
        </w:rPr>
        <w:softHyphen/>
      </w:r>
      <w:r w:rsidRPr="00666AE7">
        <w:rPr>
          <w:sz w:val="16"/>
          <w:szCs w:val="16"/>
        </w:rPr>
        <w:t>pretazione del mandato sia comunque desumibile la manifestazione di volontà della parte di attribuire al difensore anche un siffatto potere (</w:t>
      </w:r>
      <w:proofErr w:type="spellStart"/>
      <w:proofErr w:type="gramStart"/>
      <w:r w:rsidRPr="00666AE7">
        <w:rPr>
          <w:sz w:val="16"/>
          <w:szCs w:val="16"/>
        </w:rPr>
        <w:t>Cass</w:t>
      </w:r>
      <w:proofErr w:type="spellEnd"/>
      <w:r w:rsidRPr="00666AE7">
        <w:rPr>
          <w:sz w:val="16"/>
          <w:szCs w:val="16"/>
        </w:rPr>
        <w:t>.,</w:t>
      </w:r>
      <w:proofErr w:type="gramEnd"/>
      <w:r w:rsidRPr="00666AE7">
        <w:rPr>
          <w:sz w:val="16"/>
          <w:szCs w:val="16"/>
        </w:rPr>
        <w:t xml:space="preserve"> </w:t>
      </w:r>
      <w:r w:rsidRPr="00666AE7">
        <w:rPr>
          <w:b/>
          <w:sz w:val="16"/>
          <w:szCs w:val="16"/>
        </w:rPr>
        <w:t>sez. un.</w:t>
      </w:r>
      <w:r w:rsidRPr="00666AE7">
        <w:rPr>
          <w:sz w:val="16"/>
          <w:szCs w:val="16"/>
        </w:rPr>
        <w:t xml:space="preserve">, 18 novembre 2004, </w:t>
      </w:r>
      <w:proofErr w:type="spellStart"/>
      <w:r w:rsidRPr="00666AE7">
        <w:rPr>
          <w:sz w:val="16"/>
          <w:szCs w:val="16"/>
        </w:rPr>
        <w:t>D.V</w:t>
      </w:r>
      <w:proofErr w:type="spellEnd"/>
      <w:r w:rsidRPr="00666AE7">
        <w:rPr>
          <w:sz w:val="16"/>
          <w:szCs w:val="16"/>
        </w:rPr>
        <w:t xml:space="preserve">. ed altri, </w:t>
      </w:r>
      <w:r w:rsidRPr="00666AE7">
        <w:rPr>
          <w:i/>
          <w:sz w:val="16"/>
          <w:szCs w:val="16"/>
        </w:rPr>
        <w:t xml:space="preserve">Arch. n. </w:t>
      </w:r>
      <w:proofErr w:type="spellStart"/>
      <w:r w:rsidRPr="00666AE7">
        <w:rPr>
          <w:i/>
          <w:sz w:val="16"/>
          <w:szCs w:val="16"/>
        </w:rPr>
        <w:t>proc</w:t>
      </w:r>
      <w:proofErr w:type="spellEnd"/>
      <w:r w:rsidRPr="00666AE7">
        <w:rPr>
          <w:i/>
          <w:sz w:val="16"/>
          <w:szCs w:val="16"/>
        </w:rPr>
        <w:t xml:space="preserve">. </w:t>
      </w:r>
      <w:proofErr w:type="spellStart"/>
      <w:proofErr w:type="gramStart"/>
      <w:r w:rsidRPr="00666AE7">
        <w:rPr>
          <w:i/>
          <w:sz w:val="16"/>
          <w:szCs w:val="16"/>
        </w:rPr>
        <w:t>pen</w:t>
      </w:r>
      <w:proofErr w:type="spellEnd"/>
      <w:r w:rsidRPr="00666AE7">
        <w:rPr>
          <w:sz w:val="16"/>
          <w:szCs w:val="16"/>
        </w:rPr>
        <w:t>.,</w:t>
      </w:r>
      <w:proofErr w:type="gramEnd"/>
      <w:r w:rsidRPr="00666AE7">
        <w:rPr>
          <w:sz w:val="16"/>
          <w:szCs w:val="16"/>
        </w:rPr>
        <w:t xml:space="preserve"> 2005, 1, 32).</w:t>
      </w:r>
    </w:p>
  </w:footnote>
  <w:footnote w:id="3">
    <w:p w14:paraId="3EEC1A1D" w14:textId="402BE3BE"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Indicare con esattezza gli estremi del provvedimento che si impugna: </w:t>
      </w:r>
      <w:r w:rsidR="00A4007F">
        <w:rPr>
          <w:sz w:val="16"/>
          <w:szCs w:val="16"/>
        </w:rPr>
        <w:t>Giudice</w:t>
      </w:r>
      <w:r w:rsidRPr="00666AE7">
        <w:rPr>
          <w:sz w:val="16"/>
          <w:szCs w:val="16"/>
        </w:rPr>
        <w:t xml:space="preserve"> che lo ha emesso, data e numero del procedimento. </w:t>
      </w:r>
    </w:p>
  </w:footnote>
  <w:footnote w:id="4">
    <w:p w14:paraId="02B29B50" w14:textId="72FF98D9"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Oppure dal Giudice dell’udienza preliminare di … … …; Corte di assise di … … …; Giudice di pace di … … …</w:t>
      </w:r>
    </w:p>
  </w:footnote>
  <w:footnote w:id="5">
    <w:p w14:paraId="18FCF833" w14:textId="3E66979E" w:rsidR="007C6801" w:rsidRPr="00666AE7" w:rsidRDefault="007C6801" w:rsidP="005A17E3">
      <w:pPr>
        <w:pStyle w:val="Testonotaapidipagina"/>
        <w:widowControl w:val="0"/>
        <w:spacing w:before="60" w:line="185" w:lineRule="exact"/>
        <w:ind w:firstLine="284"/>
        <w:jc w:val="both"/>
        <w:rPr>
          <w:spacing w:val="-2"/>
          <w:sz w:val="16"/>
          <w:szCs w:val="16"/>
        </w:rPr>
      </w:pPr>
      <w:r w:rsidRPr="00666AE7">
        <w:rPr>
          <w:rStyle w:val="Rimandonotaapidipagina"/>
          <w:snapToGrid w:val="0"/>
          <w:spacing w:val="-2"/>
          <w:sz w:val="16"/>
          <w:szCs w:val="16"/>
          <w:u w:color="000000"/>
        </w:rPr>
        <w:footnoteRef/>
      </w:r>
      <w:r w:rsidRPr="00666AE7">
        <w:rPr>
          <w:snapToGrid w:val="0"/>
          <w:spacing w:val="-2"/>
          <w:sz w:val="16"/>
          <w:szCs w:val="16"/>
          <w:u w:color="000000"/>
        </w:rPr>
        <w:t> </w:t>
      </w:r>
      <w:r w:rsidRPr="00666AE7">
        <w:rPr>
          <w:spacing w:val="-2"/>
          <w:sz w:val="16"/>
          <w:szCs w:val="16"/>
        </w:rPr>
        <w:t xml:space="preserve">Tra i requisiti formali previsti a pena di inammissibilità dall’art. 581 c.p.p. vi è anche la indicazione della data del provvedimento impugnato, la quale serve ad individuare con esattezza il provvedimento del </w:t>
      </w:r>
      <w:r w:rsidR="00A4007F">
        <w:rPr>
          <w:spacing w:val="-2"/>
          <w:sz w:val="16"/>
          <w:szCs w:val="16"/>
        </w:rPr>
        <w:t>Giudice</w:t>
      </w:r>
      <w:r w:rsidRPr="00666AE7">
        <w:rPr>
          <w:spacing w:val="-2"/>
          <w:sz w:val="16"/>
          <w:szCs w:val="16"/>
        </w:rPr>
        <w:t xml:space="preserve"> che viene impugnato. Tuttavia, qualora dal complesso degli elementi identificativi richiamati nell’atto di impugnazione sia determinabile in modo inequivocabile il provvedimento impugnato, l’omessa indicazione della data non può essere considerata causa di inammissibilità dell’impu</w:t>
      </w:r>
      <w:r>
        <w:rPr>
          <w:spacing w:val="-2"/>
          <w:sz w:val="16"/>
          <w:szCs w:val="16"/>
        </w:rPr>
        <w:softHyphen/>
      </w:r>
      <w:r w:rsidRPr="00666AE7">
        <w:rPr>
          <w:spacing w:val="-2"/>
          <w:sz w:val="16"/>
          <w:szCs w:val="16"/>
        </w:rPr>
        <w:t>gnazione (</w:t>
      </w:r>
      <w:proofErr w:type="spellStart"/>
      <w:proofErr w:type="gramStart"/>
      <w:r w:rsidRPr="00666AE7">
        <w:rPr>
          <w:spacing w:val="-2"/>
          <w:sz w:val="16"/>
          <w:szCs w:val="16"/>
        </w:rPr>
        <w:t>Cass</w:t>
      </w:r>
      <w:proofErr w:type="spellEnd"/>
      <w:r w:rsidRPr="00666AE7">
        <w:rPr>
          <w:spacing w:val="-2"/>
          <w:sz w:val="16"/>
          <w:szCs w:val="16"/>
        </w:rPr>
        <w:t>.,</w:t>
      </w:r>
      <w:proofErr w:type="gramEnd"/>
      <w:r w:rsidRPr="00666AE7">
        <w:rPr>
          <w:spacing w:val="-2"/>
          <w:sz w:val="16"/>
          <w:szCs w:val="16"/>
        </w:rPr>
        <w:t xml:space="preserve"> sez. I, 7 ottobre 1997, </w:t>
      </w:r>
      <w:proofErr w:type="spellStart"/>
      <w:r w:rsidRPr="00666AE7">
        <w:rPr>
          <w:spacing w:val="-2"/>
          <w:sz w:val="16"/>
          <w:szCs w:val="16"/>
        </w:rPr>
        <w:t>Aloi</w:t>
      </w:r>
      <w:proofErr w:type="spellEnd"/>
      <w:r w:rsidRPr="00666AE7">
        <w:rPr>
          <w:spacing w:val="-2"/>
          <w:sz w:val="16"/>
          <w:szCs w:val="16"/>
        </w:rPr>
        <w:t xml:space="preserve">, </w:t>
      </w:r>
      <w:proofErr w:type="spellStart"/>
      <w:r w:rsidRPr="00666AE7">
        <w:rPr>
          <w:i/>
          <w:spacing w:val="-2"/>
          <w:sz w:val="16"/>
          <w:szCs w:val="16"/>
        </w:rPr>
        <w:t>Cass</w:t>
      </w:r>
      <w:proofErr w:type="spellEnd"/>
      <w:r w:rsidRPr="00666AE7">
        <w:rPr>
          <w:i/>
          <w:spacing w:val="-2"/>
          <w:sz w:val="16"/>
          <w:szCs w:val="16"/>
        </w:rPr>
        <w:t xml:space="preserve">. </w:t>
      </w:r>
      <w:proofErr w:type="spellStart"/>
      <w:proofErr w:type="gramStart"/>
      <w:r w:rsidRPr="00666AE7">
        <w:rPr>
          <w:i/>
          <w:spacing w:val="-2"/>
          <w:sz w:val="16"/>
          <w:szCs w:val="16"/>
        </w:rPr>
        <w:t>pen</w:t>
      </w:r>
      <w:proofErr w:type="spellEnd"/>
      <w:r w:rsidRPr="00666AE7">
        <w:rPr>
          <w:spacing w:val="-2"/>
          <w:sz w:val="16"/>
          <w:szCs w:val="16"/>
        </w:rPr>
        <w:t>.,</w:t>
      </w:r>
      <w:proofErr w:type="gramEnd"/>
      <w:r w:rsidRPr="00666AE7">
        <w:rPr>
          <w:spacing w:val="-2"/>
          <w:sz w:val="16"/>
          <w:szCs w:val="16"/>
        </w:rPr>
        <w:t xml:space="preserve"> 1998, 2061).</w:t>
      </w:r>
    </w:p>
  </w:footnote>
  <w:footnote w:id="6">
    <w:p w14:paraId="3BCA6F7B" w14:textId="553DA25F" w:rsidR="007C6801" w:rsidRPr="00666AE7" w:rsidRDefault="007C6801" w:rsidP="005A17E3">
      <w:pPr>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La richiesta di concessione della provvisoria esecuzione della condanna al risarcimento del danno deve essere formulata, a pena di inammissibilità, con l’atto di gravame. </w:t>
      </w:r>
    </w:p>
  </w:footnote>
  <w:footnote w:id="7">
    <w:p w14:paraId="60239FF1" w14:textId="2815AE92"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sensi dell’art. 600 c.p.p., in presenza di esplicita richiesta di parte, la Corte di appello provvede sull’istanza di concessione della provvisoria esecuzione della condanna al risarcimento del danno con ordinanza emessa, prima della discussione dell’appello principale, a seguito di udienza in camera di consiglio appositamente fissata. </w:t>
      </w:r>
    </w:p>
  </w:footnote>
  <w:footnote w:id="8">
    <w:p w14:paraId="51BBCDB8" w14:textId="4AA141F0" w:rsidR="007C6801" w:rsidRPr="00666AE7" w:rsidRDefault="007C6801" w:rsidP="005A17E3">
      <w:pPr>
        <w:widowControl w:val="0"/>
        <w:spacing w:before="60" w:line="185" w:lineRule="exact"/>
        <w:ind w:firstLine="284"/>
        <w:jc w:val="both"/>
        <w:rPr>
          <w:spacing w:val="-2"/>
          <w:sz w:val="16"/>
          <w:szCs w:val="16"/>
        </w:rPr>
      </w:pPr>
      <w:r w:rsidRPr="00666AE7">
        <w:rPr>
          <w:rStyle w:val="Rimandonotaapidipagina"/>
          <w:snapToGrid w:val="0"/>
          <w:spacing w:val="-2"/>
          <w:sz w:val="16"/>
          <w:szCs w:val="16"/>
          <w:u w:color="000000"/>
        </w:rPr>
        <w:footnoteRef/>
      </w:r>
      <w:r w:rsidRPr="00666AE7">
        <w:rPr>
          <w:snapToGrid w:val="0"/>
          <w:spacing w:val="-2"/>
          <w:sz w:val="16"/>
          <w:szCs w:val="16"/>
          <w:u w:color="000000"/>
        </w:rPr>
        <w:t> </w:t>
      </w:r>
      <w:r w:rsidRPr="00666AE7">
        <w:rPr>
          <w:spacing w:val="-2"/>
          <w:sz w:val="16"/>
          <w:szCs w:val="16"/>
        </w:rPr>
        <w:t>L’ordinanza camerale assunta ai sensi dell’art. 600, comma 2, c.p.p. nella fase degli atti preliminari al dibattimento d’appello, seppure autonoma rispetto al profilo penale, è da un lato strutturalmente collegata al merito della vicenda (ancora “</w:t>
      </w:r>
      <w:r w:rsidRPr="00666AE7">
        <w:rPr>
          <w:i/>
          <w:spacing w:val="-2"/>
          <w:sz w:val="16"/>
          <w:szCs w:val="16"/>
        </w:rPr>
        <w:t xml:space="preserve">sub </w:t>
      </w:r>
      <w:proofErr w:type="spellStart"/>
      <w:r w:rsidRPr="00666AE7">
        <w:rPr>
          <w:i/>
          <w:spacing w:val="-2"/>
          <w:sz w:val="16"/>
          <w:szCs w:val="16"/>
        </w:rPr>
        <w:t>iudice</w:t>
      </w:r>
      <w:proofErr w:type="spellEnd"/>
      <w:r w:rsidRPr="00666AE7">
        <w:rPr>
          <w:spacing w:val="-2"/>
          <w:sz w:val="16"/>
          <w:szCs w:val="16"/>
        </w:rPr>
        <w:t xml:space="preserve">”) e dall’altro ha natura meramente interlocutoria, potendo essere modificata nel corso dell’appello. Ne consegue che per il principio fissato dal comma 1 dell’art. 586 c.p.p., tale ordinanza va impugnata unitamente alla sentenza d’appello e per il principio della tassatività delle impugnazioni </w:t>
      </w:r>
      <w:r w:rsidRPr="00666AE7">
        <w:rPr>
          <w:i/>
          <w:spacing w:val="-2"/>
          <w:sz w:val="16"/>
          <w:szCs w:val="16"/>
        </w:rPr>
        <w:t>ex</w:t>
      </w:r>
      <w:r w:rsidRPr="00666AE7">
        <w:rPr>
          <w:spacing w:val="-2"/>
          <w:sz w:val="16"/>
          <w:szCs w:val="16"/>
        </w:rPr>
        <w:t xml:space="preserve"> art. 568 c.p.p. non è ricorribile autonomamente in Cassazione (</w:t>
      </w:r>
      <w:proofErr w:type="spellStart"/>
      <w:proofErr w:type="gramStart"/>
      <w:r w:rsidRPr="00666AE7">
        <w:rPr>
          <w:spacing w:val="-2"/>
          <w:sz w:val="16"/>
          <w:szCs w:val="16"/>
        </w:rPr>
        <w:t>Cass</w:t>
      </w:r>
      <w:proofErr w:type="spellEnd"/>
      <w:r w:rsidRPr="00666AE7">
        <w:rPr>
          <w:spacing w:val="-2"/>
          <w:sz w:val="16"/>
          <w:szCs w:val="16"/>
        </w:rPr>
        <w:t>.,</w:t>
      </w:r>
      <w:proofErr w:type="gramEnd"/>
      <w:r w:rsidRPr="00666AE7">
        <w:rPr>
          <w:spacing w:val="-2"/>
          <w:sz w:val="16"/>
          <w:szCs w:val="16"/>
        </w:rPr>
        <w:t xml:space="preserve"> sez. IV, 20 aprile 1993, Petrocelli, </w:t>
      </w:r>
      <w:r w:rsidRPr="00666AE7">
        <w:rPr>
          <w:i/>
          <w:spacing w:val="-2"/>
          <w:sz w:val="16"/>
          <w:szCs w:val="16"/>
        </w:rPr>
        <w:t xml:space="preserve">CED </w:t>
      </w:r>
      <w:proofErr w:type="spellStart"/>
      <w:r w:rsidRPr="00666AE7">
        <w:rPr>
          <w:i/>
          <w:spacing w:val="-2"/>
          <w:sz w:val="16"/>
          <w:szCs w:val="16"/>
        </w:rPr>
        <w:t>Cass</w:t>
      </w:r>
      <w:proofErr w:type="spellEnd"/>
      <w:r w:rsidRPr="00666AE7">
        <w:rPr>
          <w:spacing w:val="-2"/>
          <w:sz w:val="16"/>
          <w:szCs w:val="16"/>
        </w:rPr>
        <w:t>., 193700).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ACBA" w14:textId="344A16E8" w:rsidR="007C6801" w:rsidRPr="00C619A3" w:rsidRDefault="007C6801" w:rsidP="00C619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6FC9" w14:textId="77777777" w:rsidR="007C6801" w:rsidRDefault="007C6801"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7C213" w14:textId="77777777" w:rsidR="00C619A3" w:rsidRDefault="00C619A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4551D"/>
    <w:rsid w:val="00052F04"/>
    <w:rsid w:val="000625B7"/>
    <w:rsid w:val="00073BAC"/>
    <w:rsid w:val="000B24D8"/>
    <w:rsid w:val="000B3932"/>
    <w:rsid w:val="000B3CB8"/>
    <w:rsid w:val="000C33AA"/>
    <w:rsid w:val="000C394F"/>
    <w:rsid w:val="000E375D"/>
    <w:rsid w:val="00103859"/>
    <w:rsid w:val="001148B4"/>
    <w:rsid w:val="00115484"/>
    <w:rsid w:val="00115BF0"/>
    <w:rsid w:val="00116244"/>
    <w:rsid w:val="00116557"/>
    <w:rsid w:val="00136BD5"/>
    <w:rsid w:val="001571E4"/>
    <w:rsid w:val="00160F26"/>
    <w:rsid w:val="00182A74"/>
    <w:rsid w:val="00185D1E"/>
    <w:rsid w:val="0018745C"/>
    <w:rsid w:val="001A00F1"/>
    <w:rsid w:val="001B1D80"/>
    <w:rsid w:val="001B5EAC"/>
    <w:rsid w:val="001B7DB2"/>
    <w:rsid w:val="001C6E6F"/>
    <w:rsid w:val="001E0CA1"/>
    <w:rsid w:val="001E71F0"/>
    <w:rsid w:val="001F5F4C"/>
    <w:rsid w:val="001F7563"/>
    <w:rsid w:val="002012CC"/>
    <w:rsid w:val="0021303E"/>
    <w:rsid w:val="00224F99"/>
    <w:rsid w:val="0023575D"/>
    <w:rsid w:val="00246703"/>
    <w:rsid w:val="00266FAE"/>
    <w:rsid w:val="00272F0D"/>
    <w:rsid w:val="002738C9"/>
    <w:rsid w:val="00277093"/>
    <w:rsid w:val="0029322A"/>
    <w:rsid w:val="002A43B7"/>
    <w:rsid w:val="002A5046"/>
    <w:rsid w:val="002A5519"/>
    <w:rsid w:val="002D7F74"/>
    <w:rsid w:val="002E7219"/>
    <w:rsid w:val="002F08F1"/>
    <w:rsid w:val="002F2CB9"/>
    <w:rsid w:val="002F30B5"/>
    <w:rsid w:val="002F46F9"/>
    <w:rsid w:val="00302D8E"/>
    <w:rsid w:val="003040CC"/>
    <w:rsid w:val="003178E8"/>
    <w:rsid w:val="003212AC"/>
    <w:rsid w:val="00342404"/>
    <w:rsid w:val="00355020"/>
    <w:rsid w:val="00356667"/>
    <w:rsid w:val="0037282E"/>
    <w:rsid w:val="00390B4B"/>
    <w:rsid w:val="003B1579"/>
    <w:rsid w:val="003B69D6"/>
    <w:rsid w:val="003B6C64"/>
    <w:rsid w:val="003C25B8"/>
    <w:rsid w:val="003C5F94"/>
    <w:rsid w:val="003C70F2"/>
    <w:rsid w:val="003F7ADB"/>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3D7E"/>
    <w:rsid w:val="00484006"/>
    <w:rsid w:val="00490861"/>
    <w:rsid w:val="00495E04"/>
    <w:rsid w:val="004A3E08"/>
    <w:rsid w:val="004D00C5"/>
    <w:rsid w:val="004E7DC4"/>
    <w:rsid w:val="004F5617"/>
    <w:rsid w:val="0050199D"/>
    <w:rsid w:val="00510591"/>
    <w:rsid w:val="005224AF"/>
    <w:rsid w:val="005241E9"/>
    <w:rsid w:val="00531CC2"/>
    <w:rsid w:val="00532064"/>
    <w:rsid w:val="005327E5"/>
    <w:rsid w:val="00534902"/>
    <w:rsid w:val="00541E69"/>
    <w:rsid w:val="00552742"/>
    <w:rsid w:val="00552E9F"/>
    <w:rsid w:val="00553119"/>
    <w:rsid w:val="0057045E"/>
    <w:rsid w:val="00570BE5"/>
    <w:rsid w:val="00580036"/>
    <w:rsid w:val="00583EA9"/>
    <w:rsid w:val="0058757A"/>
    <w:rsid w:val="00591956"/>
    <w:rsid w:val="00596E9F"/>
    <w:rsid w:val="00597B2C"/>
    <w:rsid w:val="005A03A9"/>
    <w:rsid w:val="005A17E3"/>
    <w:rsid w:val="005B7EA8"/>
    <w:rsid w:val="005E082B"/>
    <w:rsid w:val="005E1D4E"/>
    <w:rsid w:val="005F0A89"/>
    <w:rsid w:val="005F15DB"/>
    <w:rsid w:val="005F7F44"/>
    <w:rsid w:val="00600446"/>
    <w:rsid w:val="006007E6"/>
    <w:rsid w:val="0060316E"/>
    <w:rsid w:val="00620DB6"/>
    <w:rsid w:val="006233F3"/>
    <w:rsid w:val="00625790"/>
    <w:rsid w:val="00636609"/>
    <w:rsid w:val="0065098D"/>
    <w:rsid w:val="00650B84"/>
    <w:rsid w:val="006534D4"/>
    <w:rsid w:val="006544E2"/>
    <w:rsid w:val="00654F45"/>
    <w:rsid w:val="00660598"/>
    <w:rsid w:val="0066560F"/>
    <w:rsid w:val="00666AE7"/>
    <w:rsid w:val="006745BF"/>
    <w:rsid w:val="00675199"/>
    <w:rsid w:val="006844D6"/>
    <w:rsid w:val="0069030D"/>
    <w:rsid w:val="00692BF5"/>
    <w:rsid w:val="006A4DF4"/>
    <w:rsid w:val="006C22D9"/>
    <w:rsid w:val="006D1867"/>
    <w:rsid w:val="006D6F7C"/>
    <w:rsid w:val="006D7C60"/>
    <w:rsid w:val="006E0166"/>
    <w:rsid w:val="006E076B"/>
    <w:rsid w:val="006E1829"/>
    <w:rsid w:val="006F03ED"/>
    <w:rsid w:val="006F2325"/>
    <w:rsid w:val="006F3548"/>
    <w:rsid w:val="00700F9E"/>
    <w:rsid w:val="00701CB7"/>
    <w:rsid w:val="0070298A"/>
    <w:rsid w:val="0071168E"/>
    <w:rsid w:val="007270F9"/>
    <w:rsid w:val="00730D8D"/>
    <w:rsid w:val="00730EC3"/>
    <w:rsid w:val="00746538"/>
    <w:rsid w:val="0074785F"/>
    <w:rsid w:val="00761B60"/>
    <w:rsid w:val="00765080"/>
    <w:rsid w:val="007663CA"/>
    <w:rsid w:val="007664F6"/>
    <w:rsid w:val="00772792"/>
    <w:rsid w:val="00775613"/>
    <w:rsid w:val="00775C97"/>
    <w:rsid w:val="007812B6"/>
    <w:rsid w:val="0079169C"/>
    <w:rsid w:val="007943D2"/>
    <w:rsid w:val="007A01F7"/>
    <w:rsid w:val="007A6513"/>
    <w:rsid w:val="007C1D50"/>
    <w:rsid w:val="007C5D21"/>
    <w:rsid w:val="007C6801"/>
    <w:rsid w:val="007D2D86"/>
    <w:rsid w:val="007E2132"/>
    <w:rsid w:val="007E38D9"/>
    <w:rsid w:val="007E79B6"/>
    <w:rsid w:val="00812D40"/>
    <w:rsid w:val="00816BDA"/>
    <w:rsid w:val="0082617E"/>
    <w:rsid w:val="00833DD3"/>
    <w:rsid w:val="008416A1"/>
    <w:rsid w:val="00862974"/>
    <w:rsid w:val="00881C16"/>
    <w:rsid w:val="00882AB0"/>
    <w:rsid w:val="008849FF"/>
    <w:rsid w:val="00893CA6"/>
    <w:rsid w:val="00894761"/>
    <w:rsid w:val="00896B0F"/>
    <w:rsid w:val="008B189F"/>
    <w:rsid w:val="008C7B7B"/>
    <w:rsid w:val="008D6DA2"/>
    <w:rsid w:val="008E35DA"/>
    <w:rsid w:val="008F0D74"/>
    <w:rsid w:val="008F1ACA"/>
    <w:rsid w:val="008F3CC7"/>
    <w:rsid w:val="008F6DF4"/>
    <w:rsid w:val="0091400B"/>
    <w:rsid w:val="00921774"/>
    <w:rsid w:val="0093177E"/>
    <w:rsid w:val="00937C18"/>
    <w:rsid w:val="00940028"/>
    <w:rsid w:val="009632C5"/>
    <w:rsid w:val="00963F76"/>
    <w:rsid w:val="00966FF8"/>
    <w:rsid w:val="00967B22"/>
    <w:rsid w:val="00972A19"/>
    <w:rsid w:val="00973015"/>
    <w:rsid w:val="009840A3"/>
    <w:rsid w:val="009B598D"/>
    <w:rsid w:val="009C0A1E"/>
    <w:rsid w:val="009C57AD"/>
    <w:rsid w:val="009C77D1"/>
    <w:rsid w:val="009E05CD"/>
    <w:rsid w:val="009E1E4A"/>
    <w:rsid w:val="009E543D"/>
    <w:rsid w:val="00A07FC2"/>
    <w:rsid w:val="00A2118C"/>
    <w:rsid w:val="00A22655"/>
    <w:rsid w:val="00A4007F"/>
    <w:rsid w:val="00A6074F"/>
    <w:rsid w:val="00A706EC"/>
    <w:rsid w:val="00A718EB"/>
    <w:rsid w:val="00A84308"/>
    <w:rsid w:val="00AB03D6"/>
    <w:rsid w:val="00AB73DB"/>
    <w:rsid w:val="00AC7BCC"/>
    <w:rsid w:val="00AD1D1C"/>
    <w:rsid w:val="00AE1D83"/>
    <w:rsid w:val="00AF30EA"/>
    <w:rsid w:val="00B115C6"/>
    <w:rsid w:val="00B16B93"/>
    <w:rsid w:val="00B32178"/>
    <w:rsid w:val="00B3445A"/>
    <w:rsid w:val="00B42343"/>
    <w:rsid w:val="00B44764"/>
    <w:rsid w:val="00B542A1"/>
    <w:rsid w:val="00B671EB"/>
    <w:rsid w:val="00B70EC1"/>
    <w:rsid w:val="00B9216E"/>
    <w:rsid w:val="00BA2BBD"/>
    <w:rsid w:val="00BB3AA9"/>
    <w:rsid w:val="00BC75D6"/>
    <w:rsid w:val="00BE6BE0"/>
    <w:rsid w:val="00BF4AF7"/>
    <w:rsid w:val="00C03C67"/>
    <w:rsid w:val="00C12C42"/>
    <w:rsid w:val="00C137EB"/>
    <w:rsid w:val="00C161E1"/>
    <w:rsid w:val="00C2203B"/>
    <w:rsid w:val="00C274BF"/>
    <w:rsid w:val="00C32EE6"/>
    <w:rsid w:val="00C3392E"/>
    <w:rsid w:val="00C339DF"/>
    <w:rsid w:val="00C37167"/>
    <w:rsid w:val="00C448E8"/>
    <w:rsid w:val="00C6004F"/>
    <w:rsid w:val="00C619A3"/>
    <w:rsid w:val="00C678AA"/>
    <w:rsid w:val="00C72052"/>
    <w:rsid w:val="00C74914"/>
    <w:rsid w:val="00C75B2B"/>
    <w:rsid w:val="00C7738D"/>
    <w:rsid w:val="00C83170"/>
    <w:rsid w:val="00C870CC"/>
    <w:rsid w:val="00CA209A"/>
    <w:rsid w:val="00CA4CC9"/>
    <w:rsid w:val="00CA65CC"/>
    <w:rsid w:val="00CA6C63"/>
    <w:rsid w:val="00CB0897"/>
    <w:rsid w:val="00CB331B"/>
    <w:rsid w:val="00CC015F"/>
    <w:rsid w:val="00CD45AF"/>
    <w:rsid w:val="00CD5C2B"/>
    <w:rsid w:val="00CE28C8"/>
    <w:rsid w:val="00D0114D"/>
    <w:rsid w:val="00D012CB"/>
    <w:rsid w:val="00D1310D"/>
    <w:rsid w:val="00D2352E"/>
    <w:rsid w:val="00D252B9"/>
    <w:rsid w:val="00D2707F"/>
    <w:rsid w:val="00D46EDF"/>
    <w:rsid w:val="00D50A84"/>
    <w:rsid w:val="00D6675A"/>
    <w:rsid w:val="00D7166A"/>
    <w:rsid w:val="00D76037"/>
    <w:rsid w:val="00D9164F"/>
    <w:rsid w:val="00D92C68"/>
    <w:rsid w:val="00D95BFE"/>
    <w:rsid w:val="00DA69B8"/>
    <w:rsid w:val="00DA713B"/>
    <w:rsid w:val="00DC0B05"/>
    <w:rsid w:val="00DC53D8"/>
    <w:rsid w:val="00DD44AA"/>
    <w:rsid w:val="00DE2519"/>
    <w:rsid w:val="00DF1546"/>
    <w:rsid w:val="00E02035"/>
    <w:rsid w:val="00E0277F"/>
    <w:rsid w:val="00E11D61"/>
    <w:rsid w:val="00E14D6A"/>
    <w:rsid w:val="00E22556"/>
    <w:rsid w:val="00E31828"/>
    <w:rsid w:val="00E35391"/>
    <w:rsid w:val="00E40904"/>
    <w:rsid w:val="00E478C0"/>
    <w:rsid w:val="00E6162E"/>
    <w:rsid w:val="00E7741A"/>
    <w:rsid w:val="00E9363C"/>
    <w:rsid w:val="00E96E43"/>
    <w:rsid w:val="00EA3249"/>
    <w:rsid w:val="00EA3B7B"/>
    <w:rsid w:val="00EB2994"/>
    <w:rsid w:val="00EB3B03"/>
    <w:rsid w:val="00EC175C"/>
    <w:rsid w:val="00EC45CD"/>
    <w:rsid w:val="00EE5575"/>
    <w:rsid w:val="00EF3605"/>
    <w:rsid w:val="00EF548C"/>
    <w:rsid w:val="00F00D40"/>
    <w:rsid w:val="00F139CC"/>
    <w:rsid w:val="00F21CE2"/>
    <w:rsid w:val="00F34B50"/>
    <w:rsid w:val="00F3742D"/>
    <w:rsid w:val="00F47E4C"/>
    <w:rsid w:val="00F52E18"/>
    <w:rsid w:val="00F54196"/>
    <w:rsid w:val="00F55B4C"/>
    <w:rsid w:val="00F62B18"/>
    <w:rsid w:val="00F649C3"/>
    <w:rsid w:val="00F73B75"/>
    <w:rsid w:val="00F76A29"/>
    <w:rsid w:val="00F85F38"/>
    <w:rsid w:val="00F866C4"/>
    <w:rsid w:val="00F90EBB"/>
    <w:rsid w:val="00F97CCA"/>
    <w:rsid w:val="00FA09A5"/>
    <w:rsid w:val="00FA19BF"/>
    <w:rsid w:val="00FA6FB3"/>
    <w:rsid w:val="00FB5388"/>
    <w:rsid w:val="00FC5ED5"/>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99681"/>
  <w15:docId w15:val="{7666589A-6493-4767-B337-D5E08BC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4">
    <w:name w:val="heading 4"/>
    <w:basedOn w:val="Normale"/>
    <w:next w:val="Normale"/>
    <w:link w:val="Titolo4Carattere"/>
    <w:qFormat/>
    <w:rsid w:val="00510591"/>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qFormat/>
    <w:rsid w:val="00510591"/>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qFormat/>
    <w:rsid w:val="00510591"/>
    <w:pPr>
      <w:keepNext/>
      <w:spacing w:line="360" w:lineRule="atLeast"/>
      <w:jc w:val="both"/>
      <w:outlineLvl w:val="5"/>
    </w:pPr>
    <w:rPr>
      <w:snapToGrid w:val="0"/>
      <w:sz w:val="24"/>
    </w:rPr>
  </w:style>
  <w:style w:type="paragraph" w:styleId="Titolo7">
    <w:name w:val="heading 7"/>
    <w:basedOn w:val="Normale"/>
    <w:next w:val="Normale"/>
    <w:link w:val="Titolo7Carattere"/>
    <w:qFormat/>
    <w:rsid w:val="00510591"/>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510591"/>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510591"/>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nhideWhenUsed/>
    <w:rsid w:val="00052F04"/>
    <w:rPr>
      <w:rFonts w:ascii="Segoe UI" w:hAnsi="Segoe UI" w:cs="Segoe UI"/>
      <w:sz w:val="18"/>
      <w:szCs w:val="18"/>
    </w:rPr>
  </w:style>
  <w:style w:type="character" w:customStyle="1" w:styleId="TestofumettoCarattere">
    <w:name w:val="Testo fumetto Carattere"/>
    <w:link w:val="Testofumetto"/>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20"/>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4Carattere">
    <w:name w:val="Titolo 4 Carattere"/>
    <w:link w:val="Titolo4"/>
    <w:rsid w:val="00510591"/>
    <w:rPr>
      <w:rFonts w:ascii="Courier New" w:hAnsi="Courier New"/>
      <w:b/>
      <w:sz w:val="28"/>
    </w:rPr>
  </w:style>
  <w:style w:type="character" w:customStyle="1" w:styleId="Titolo5Carattere">
    <w:name w:val="Titolo 5 Carattere"/>
    <w:link w:val="Titolo5"/>
    <w:rsid w:val="00510591"/>
    <w:rPr>
      <w:rFonts w:ascii="Courier New" w:hAnsi="Courier New"/>
      <w:b/>
      <w:sz w:val="26"/>
    </w:rPr>
  </w:style>
  <w:style w:type="character" w:customStyle="1" w:styleId="Titolo6Carattere">
    <w:name w:val="Titolo 6 Carattere"/>
    <w:link w:val="Titolo6"/>
    <w:rsid w:val="00510591"/>
    <w:rPr>
      <w:snapToGrid w:val="0"/>
      <w:sz w:val="24"/>
    </w:rPr>
  </w:style>
  <w:style w:type="character" w:customStyle="1" w:styleId="Titolo7Carattere">
    <w:name w:val="Titolo 7 Carattere"/>
    <w:link w:val="Titolo7"/>
    <w:rsid w:val="00510591"/>
    <w:rPr>
      <w:snapToGrid w:val="0"/>
      <w:sz w:val="24"/>
    </w:rPr>
  </w:style>
  <w:style w:type="character" w:customStyle="1" w:styleId="Titolo8Carattere">
    <w:name w:val="Titolo 8 Carattere"/>
    <w:link w:val="Titolo8"/>
    <w:rsid w:val="00510591"/>
    <w:rPr>
      <w:i/>
      <w:iCs/>
      <w:snapToGrid w:val="0"/>
      <w:sz w:val="24"/>
    </w:rPr>
  </w:style>
  <w:style w:type="character" w:customStyle="1" w:styleId="Titolo9Carattere">
    <w:name w:val="Titolo 9 Carattere"/>
    <w:link w:val="Titolo9"/>
    <w:rsid w:val="00510591"/>
    <w:rPr>
      <w:i/>
      <w:iCs/>
      <w:snapToGrid w:val="0"/>
      <w:sz w:val="24"/>
    </w:rPr>
  </w:style>
  <w:style w:type="character" w:customStyle="1" w:styleId="TitoloAttoCarattere">
    <w:name w:val="Titolo Atto Carattere"/>
    <w:link w:val="TitoloAtto"/>
    <w:rsid w:val="00510591"/>
    <w:rPr>
      <w:rFonts w:ascii="Arial" w:hAnsi="Arial" w:cs="Arial"/>
      <w:b/>
      <w:sz w:val="22"/>
      <w:szCs w:val="22"/>
    </w:rPr>
  </w:style>
  <w:style w:type="character" w:customStyle="1" w:styleId="CarattereCarattere0">
    <w:name w:val="Carattere Carattere"/>
    <w:semiHidden/>
    <w:rsid w:val="00510591"/>
    <w:rPr>
      <w:rFonts w:ascii="Calibri" w:eastAsia="Calibri" w:hAnsi="Calibri"/>
      <w:lang w:val="it-IT" w:eastAsia="en-US" w:bidi="ar-SA"/>
    </w:rPr>
  </w:style>
  <w:style w:type="paragraph" w:customStyle="1" w:styleId="Nessunaspaziatura2">
    <w:name w:val="Nessuna spaziatura2"/>
    <w:basedOn w:val="Normale"/>
    <w:rsid w:val="00510591"/>
    <w:rPr>
      <w:sz w:val="24"/>
      <w:szCs w:val="24"/>
    </w:rPr>
  </w:style>
  <w:style w:type="paragraph" w:styleId="Titolo">
    <w:name w:val="Title"/>
    <w:basedOn w:val="Normale"/>
    <w:link w:val="TitoloCarattere"/>
    <w:qFormat/>
    <w:rsid w:val="00510591"/>
    <w:pPr>
      <w:jc w:val="center"/>
    </w:pPr>
    <w:rPr>
      <w:b/>
      <w:bCs/>
      <w:sz w:val="24"/>
      <w:szCs w:val="24"/>
    </w:rPr>
  </w:style>
  <w:style w:type="character" w:customStyle="1" w:styleId="TitoloCarattere">
    <w:name w:val="Titolo Carattere"/>
    <w:link w:val="Titolo"/>
    <w:rsid w:val="00510591"/>
    <w:rPr>
      <w:b/>
      <w:bCs/>
      <w:sz w:val="24"/>
      <w:szCs w:val="24"/>
    </w:rPr>
  </w:style>
  <w:style w:type="paragraph" w:customStyle="1" w:styleId="cpv">
    <w:name w:val="cpv"/>
    <w:rsid w:val="00510591"/>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rsid w:val="00510591"/>
    <w:pPr>
      <w:ind w:left="708" w:right="-1"/>
      <w:jc w:val="both"/>
    </w:pPr>
    <w:rPr>
      <w:lang w:eastAsia="zh-CN"/>
    </w:rPr>
  </w:style>
  <w:style w:type="paragraph" w:styleId="Rientrocorpodeltesto2">
    <w:name w:val="Body Text Indent 2"/>
    <w:basedOn w:val="Normale"/>
    <w:link w:val="Rientrocorpodeltesto2Carattere"/>
    <w:rsid w:val="00510591"/>
    <w:pPr>
      <w:ind w:left="705"/>
      <w:jc w:val="both"/>
    </w:pPr>
    <w:rPr>
      <w:lang w:eastAsia="zh-CN"/>
    </w:rPr>
  </w:style>
  <w:style w:type="character" w:customStyle="1" w:styleId="Rientrocorpodeltesto2Carattere">
    <w:name w:val="Rientro corpo del testo 2 Carattere"/>
    <w:link w:val="Rientrocorpodeltesto2"/>
    <w:rsid w:val="00510591"/>
    <w:rPr>
      <w:lang w:eastAsia="zh-CN"/>
    </w:rPr>
  </w:style>
  <w:style w:type="paragraph" w:styleId="Rientrocorpodeltesto3">
    <w:name w:val="Body Text Indent 3"/>
    <w:basedOn w:val="Normale"/>
    <w:link w:val="Rientrocorpodeltesto3Carattere"/>
    <w:rsid w:val="00510591"/>
    <w:pPr>
      <w:ind w:left="705"/>
    </w:pPr>
    <w:rPr>
      <w:lang w:eastAsia="zh-CN"/>
    </w:rPr>
  </w:style>
  <w:style w:type="character" w:customStyle="1" w:styleId="Rientrocorpodeltesto3Carattere">
    <w:name w:val="Rientro corpo del testo 3 Carattere"/>
    <w:link w:val="Rientrocorpodeltesto3"/>
    <w:rsid w:val="00510591"/>
    <w:rPr>
      <w:lang w:eastAsia="zh-CN"/>
    </w:rPr>
  </w:style>
  <w:style w:type="character" w:customStyle="1" w:styleId="Macchinadascrivere">
    <w:name w:val="Macchina da scrivere"/>
    <w:rsid w:val="00510591"/>
    <w:rPr>
      <w:rFonts w:ascii="Courier New" w:hAnsi="Courier New"/>
      <w:sz w:val="20"/>
      <w:szCs w:val="20"/>
    </w:rPr>
  </w:style>
  <w:style w:type="character" w:styleId="Rimandocommento">
    <w:name w:val="annotation reference"/>
    <w:rsid w:val="00510591"/>
    <w:rPr>
      <w:sz w:val="16"/>
      <w:szCs w:val="16"/>
    </w:rPr>
  </w:style>
  <w:style w:type="paragraph" w:styleId="Testocommento">
    <w:name w:val="annotation text"/>
    <w:basedOn w:val="Normale"/>
    <w:link w:val="TestocommentoCarattere"/>
    <w:rsid w:val="00510591"/>
  </w:style>
  <w:style w:type="character" w:customStyle="1" w:styleId="TestocommentoCarattere">
    <w:name w:val="Testo commento Carattere"/>
    <w:basedOn w:val="Carpredefinitoparagrafo"/>
    <w:link w:val="Testocommento"/>
    <w:rsid w:val="00510591"/>
  </w:style>
  <w:style w:type="paragraph" w:styleId="Soggettocommento">
    <w:name w:val="annotation subject"/>
    <w:basedOn w:val="Testocommento"/>
    <w:next w:val="Testocommento"/>
    <w:link w:val="SoggettocommentoCarattere"/>
    <w:rsid w:val="00510591"/>
    <w:rPr>
      <w:b/>
      <w:bCs/>
    </w:rPr>
  </w:style>
  <w:style w:type="character" w:customStyle="1" w:styleId="SoggettocommentoCarattere">
    <w:name w:val="Soggetto commento Carattere"/>
    <w:link w:val="Soggettocommento"/>
    <w:rsid w:val="00510591"/>
    <w:rPr>
      <w:b/>
      <w:bCs/>
    </w:rPr>
  </w:style>
  <w:style w:type="character" w:customStyle="1" w:styleId="IntestazioneCarattere">
    <w:name w:val="Intestazione Carattere"/>
    <w:basedOn w:val="Carpredefinitoparagrafo"/>
    <w:link w:val="Intestazione"/>
    <w:uiPriority w:val="99"/>
    <w:locked/>
    <w:rsid w:val="00B6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6762">
      <w:bodyDiv w:val="1"/>
      <w:marLeft w:val="0"/>
      <w:marRight w:val="0"/>
      <w:marTop w:val="780"/>
      <w:marBottom w:val="0"/>
      <w:divBdr>
        <w:top w:val="none" w:sz="0" w:space="0" w:color="auto"/>
        <w:left w:val="none" w:sz="0" w:space="0" w:color="auto"/>
        <w:bottom w:val="none" w:sz="0" w:space="0" w:color="auto"/>
        <w:right w:val="none" w:sz="0" w:space="0" w:color="auto"/>
      </w:divBdr>
      <w:divsChild>
        <w:div w:id="1467964576">
          <w:marLeft w:val="0"/>
          <w:marRight w:val="0"/>
          <w:marTop w:val="0"/>
          <w:marBottom w:val="0"/>
          <w:divBdr>
            <w:top w:val="none" w:sz="0" w:space="0" w:color="auto"/>
            <w:left w:val="none" w:sz="0" w:space="0" w:color="auto"/>
            <w:bottom w:val="none" w:sz="0" w:space="0" w:color="auto"/>
            <w:right w:val="none" w:sz="0" w:space="0" w:color="auto"/>
          </w:divBdr>
          <w:divsChild>
            <w:div w:id="1772777198">
              <w:marLeft w:val="0"/>
              <w:marRight w:val="0"/>
              <w:marTop w:val="0"/>
              <w:marBottom w:val="0"/>
              <w:divBdr>
                <w:top w:val="none" w:sz="0" w:space="0" w:color="auto"/>
                <w:left w:val="none" w:sz="0" w:space="0" w:color="auto"/>
                <w:bottom w:val="none" w:sz="0" w:space="0" w:color="auto"/>
                <w:right w:val="none" w:sz="0" w:space="0" w:color="auto"/>
              </w:divBdr>
              <w:divsChild>
                <w:div w:id="1388724608">
                  <w:marLeft w:val="0"/>
                  <w:marRight w:val="0"/>
                  <w:marTop w:val="0"/>
                  <w:marBottom w:val="0"/>
                  <w:divBdr>
                    <w:top w:val="none" w:sz="0" w:space="0" w:color="auto"/>
                    <w:left w:val="none" w:sz="0" w:space="0" w:color="auto"/>
                    <w:bottom w:val="none" w:sz="0" w:space="0" w:color="auto"/>
                    <w:right w:val="none" w:sz="0" w:space="0" w:color="auto"/>
                  </w:divBdr>
                  <w:divsChild>
                    <w:div w:id="869798482">
                      <w:marLeft w:val="0"/>
                      <w:marRight w:val="0"/>
                      <w:marTop w:val="0"/>
                      <w:marBottom w:val="0"/>
                      <w:divBdr>
                        <w:top w:val="none" w:sz="0" w:space="0" w:color="auto"/>
                        <w:left w:val="none" w:sz="0" w:space="0" w:color="auto"/>
                        <w:bottom w:val="none" w:sz="0" w:space="0" w:color="auto"/>
                        <w:right w:val="none" w:sz="0" w:space="0" w:color="auto"/>
                      </w:divBdr>
                      <w:divsChild>
                        <w:div w:id="1780221807">
                          <w:marLeft w:val="0"/>
                          <w:marRight w:val="0"/>
                          <w:marTop w:val="0"/>
                          <w:marBottom w:val="0"/>
                          <w:divBdr>
                            <w:top w:val="none" w:sz="0" w:space="0" w:color="auto"/>
                            <w:left w:val="none" w:sz="0" w:space="0" w:color="auto"/>
                            <w:bottom w:val="none" w:sz="0" w:space="0" w:color="auto"/>
                            <w:right w:val="none" w:sz="0" w:space="0" w:color="auto"/>
                          </w:divBdr>
                          <w:divsChild>
                            <w:div w:id="1484160779">
                              <w:marLeft w:val="0"/>
                              <w:marRight w:val="0"/>
                              <w:marTop w:val="0"/>
                              <w:marBottom w:val="0"/>
                              <w:divBdr>
                                <w:top w:val="none" w:sz="0" w:space="0" w:color="auto"/>
                                <w:left w:val="none" w:sz="0" w:space="0" w:color="auto"/>
                                <w:bottom w:val="none" w:sz="0" w:space="0" w:color="auto"/>
                                <w:right w:val="none" w:sz="0" w:space="0" w:color="auto"/>
                              </w:divBdr>
                              <w:divsChild>
                                <w:div w:id="635644353">
                                  <w:marLeft w:val="0"/>
                                  <w:marRight w:val="0"/>
                                  <w:marTop w:val="0"/>
                                  <w:marBottom w:val="0"/>
                                  <w:divBdr>
                                    <w:top w:val="none" w:sz="0" w:space="0" w:color="auto"/>
                                    <w:left w:val="none" w:sz="0" w:space="0" w:color="auto"/>
                                    <w:bottom w:val="none" w:sz="0" w:space="0" w:color="auto"/>
                                    <w:right w:val="none" w:sz="0" w:space="0" w:color="auto"/>
                                  </w:divBdr>
                                  <w:divsChild>
                                    <w:div w:id="138543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9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3939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831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326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69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389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3574-1B0B-4D97-A559-6498DC64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187</Words>
  <Characters>1066</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47</cp:revision>
  <cp:lastPrinted>2016-03-18T10:27:00Z</cp:lastPrinted>
  <dcterms:created xsi:type="dcterms:W3CDTF">2015-09-16T13:47:00Z</dcterms:created>
  <dcterms:modified xsi:type="dcterms:W3CDTF">2016-06-01T14:15:00Z</dcterms:modified>
</cp:coreProperties>
</file>