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6C" w:rsidRPr="00584ED7" w:rsidRDefault="00692B6C">
      <w:pPr>
        <w:tabs>
          <w:tab w:val="left" w:pos="3420"/>
        </w:tabs>
        <w:ind w:right="1700"/>
        <w:jc w:val="both"/>
        <w:rPr>
          <w:rFonts w:ascii="Arial" w:hAnsi="Arial" w:cs="Arial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692B6C" w:rsidRPr="00584ED7" w:rsidTr="005E37E4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692B6C" w:rsidRPr="00584ED7" w:rsidRDefault="00692B6C" w:rsidP="00576E4A">
            <w:pPr>
              <w:pStyle w:val="DicituraAtto"/>
            </w:pPr>
            <w:r w:rsidRPr="00584ED7">
              <w:t>156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692B6C" w:rsidRPr="00584ED7" w:rsidRDefault="00692B6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92B6C" w:rsidRPr="00584ED7" w:rsidTr="005E37E4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692B6C" w:rsidRPr="00584ED7" w:rsidRDefault="00692B6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92B6C" w:rsidRPr="00584ED7" w:rsidRDefault="00692B6C">
            <w:pPr>
              <w:pStyle w:val="TitoloAtto"/>
            </w:pPr>
            <w:r w:rsidRPr="00584ED7">
              <w:t>Richiesta di riesame del decreto di convalida del sequestro eseguito dalla polizia giudiziaria</w:t>
            </w:r>
            <w:r w:rsidRPr="00584ED7">
              <w:rPr>
                <w:snapToGrid w:val="0"/>
                <w:color w:val="000000"/>
                <w:u w:color="000000"/>
              </w:rPr>
              <w:t> </w:t>
            </w:r>
            <w:r w:rsidRPr="00584ED7">
              <w:rPr>
                <w:b w:val="0"/>
                <w:bCs w:val="0"/>
                <w:snapToGrid w:val="0"/>
                <w:color w:val="000000"/>
                <w:u w:color="000000"/>
                <w:vertAlign w:val="superscript"/>
              </w:rPr>
              <w:footnoteReference w:id="1"/>
            </w:r>
          </w:p>
        </w:tc>
      </w:tr>
    </w:tbl>
    <w:p w:rsidR="00692B6C" w:rsidRPr="00584ED7" w:rsidRDefault="00692B6C">
      <w:pPr>
        <w:tabs>
          <w:tab w:val="left" w:pos="3420"/>
        </w:tabs>
        <w:ind w:right="1700"/>
        <w:jc w:val="both"/>
        <w:rPr>
          <w:rFonts w:cs="Times New Roman"/>
          <w:sz w:val="18"/>
          <w:szCs w:val="18"/>
        </w:rPr>
      </w:pPr>
    </w:p>
    <w:p w:rsidR="00692B6C" w:rsidRPr="00584ED7" w:rsidRDefault="00692B6C">
      <w:pPr>
        <w:tabs>
          <w:tab w:val="right" w:pos="9910"/>
        </w:tabs>
        <w:ind w:right="1700"/>
        <w:rPr>
          <w:rFonts w:ascii="Arial" w:hAnsi="Arial" w:cs="Arial"/>
          <w:sz w:val="16"/>
          <w:szCs w:val="16"/>
        </w:rPr>
      </w:pPr>
    </w:p>
    <w:p w:rsidR="00692B6C" w:rsidRPr="00584ED7" w:rsidRDefault="00584ED7">
      <w:pPr>
        <w:pStyle w:val="CapoversoAtti"/>
        <w:spacing w:line="230" w:lineRule="exact"/>
        <w:jc w:val="center"/>
      </w:pPr>
      <w:r w:rsidRPr="00584ED7">
        <w:t>T</w:t>
      </w:r>
      <w:r w:rsidR="0043422E" w:rsidRPr="00584ED7">
        <w:t>ribunale</w:t>
      </w:r>
      <w:r w:rsidR="00692B6C" w:rsidRPr="00584ED7">
        <w:t xml:space="preserve"> del riesame di … … …</w:t>
      </w:r>
      <w:r w:rsidR="00692B6C" w:rsidRPr="00584ED7">
        <w:rPr>
          <w:snapToGrid w:val="0"/>
          <w:color w:val="000000"/>
          <w:u w:color="000000"/>
        </w:rPr>
        <w:t> </w:t>
      </w:r>
      <w:r w:rsidR="00692B6C" w:rsidRPr="00584ED7">
        <w:rPr>
          <w:snapToGrid w:val="0"/>
          <w:color w:val="000000"/>
          <w:u w:color="000000"/>
          <w:vertAlign w:val="superscript"/>
        </w:rPr>
        <w:footnoteReference w:id="2"/>
      </w:r>
    </w:p>
    <w:p w:rsidR="00692B6C" w:rsidRPr="00584ED7" w:rsidRDefault="00692B6C">
      <w:pPr>
        <w:tabs>
          <w:tab w:val="left" w:pos="3420"/>
        </w:tabs>
        <w:spacing w:before="160" w:line="230" w:lineRule="exact"/>
        <w:ind w:right="1701"/>
        <w:jc w:val="both"/>
        <w:rPr>
          <w:rFonts w:cs="Times New Roman"/>
          <w:sz w:val="18"/>
          <w:szCs w:val="18"/>
        </w:rPr>
      </w:pPr>
    </w:p>
    <w:p w:rsidR="00692B6C" w:rsidRPr="00584ED7" w:rsidRDefault="00692B6C">
      <w:pPr>
        <w:pStyle w:val="CapoversoAtti"/>
        <w:spacing w:line="230" w:lineRule="exact"/>
      </w:pPr>
      <w:r w:rsidRPr="00584ED7">
        <w:t>Il sottoscritto Avv. … … … (nome e cognome), difensore di … … … (nome e cognome), indagato nel procedimento penale n. … … …, per il/i reato/i di cui all’/agli art./artt. … … …</w:t>
      </w:r>
    </w:p>
    <w:p w:rsidR="00692B6C" w:rsidRPr="00584ED7" w:rsidRDefault="00692B6C">
      <w:pPr>
        <w:pStyle w:val="CapoversoAtti"/>
        <w:spacing w:before="160" w:after="160" w:line="230" w:lineRule="exact"/>
        <w:jc w:val="center"/>
        <w:rPr>
          <w:i/>
          <w:iCs/>
        </w:rPr>
      </w:pPr>
      <w:r w:rsidRPr="00584ED7">
        <w:rPr>
          <w:i/>
          <w:iCs/>
        </w:rPr>
        <w:t>(</w:t>
      </w:r>
      <w:proofErr w:type="gramStart"/>
      <w:r w:rsidRPr="00584ED7">
        <w:rPr>
          <w:i/>
          <w:iCs/>
        </w:rPr>
        <w:t>oppure</w:t>
      </w:r>
      <w:proofErr w:type="gramEnd"/>
      <w:r w:rsidRPr="00584ED7">
        <w:rPr>
          <w:i/>
          <w:iCs/>
        </w:rPr>
        <w:t>)</w:t>
      </w:r>
    </w:p>
    <w:p w:rsidR="00692B6C" w:rsidRPr="00584ED7" w:rsidRDefault="00692B6C">
      <w:pPr>
        <w:pStyle w:val="CapoversoAtti"/>
        <w:spacing w:line="230" w:lineRule="exact"/>
      </w:pPr>
      <w:r w:rsidRPr="00584ED7">
        <w:t>Il sottoscritto … … … (nome e cognome), avente diritto alla restituzione, nel</w:t>
      </w:r>
      <w:r w:rsidRPr="00584ED7">
        <w:softHyphen/>
        <w:t>l’ambito del procedimento penale n. … … …, per il/i reato/i di cui all’/agli art./artt. … … …, quale proprietario/possessore locatario (ecc.) dei seguenti beni … … …</w:t>
      </w:r>
    </w:p>
    <w:p w:rsidR="00692B6C" w:rsidRPr="00584ED7" w:rsidRDefault="00692B6C">
      <w:pPr>
        <w:pStyle w:val="CapoversoAtti"/>
        <w:spacing w:before="160" w:after="160" w:line="230" w:lineRule="exact"/>
        <w:jc w:val="center"/>
        <w:rPr>
          <w:i/>
          <w:iCs/>
        </w:rPr>
      </w:pPr>
      <w:proofErr w:type="gramStart"/>
      <w:r w:rsidRPr="00584ED7">
        <w:rPr>
          <w:i/>
          <w:iCs/>
        </w:rPr>
        <w:t>premesso</w:t>
      </w:r>
      <w:proofErr w:type="gramEnd"/>
    </w:p>
    <w:p w:rsidR="00692B6C" w:rsidRPr="00584ED7" w:rsidRDefault="00692B6C">
      <w:pPr>
        <w:pStyle w:val="CapoversoAtti"/>
        <w:spacing w:line="230" w:lineRule="exact"/>
      </w:pPr>
      <w:r w:rsidRPr="00584ED7">
        <w:t>– che in data …/…/… la polizia giudiziaria di … … … effettuava d’iniziativa, il sequestro dei beni sopraindicati;</w:t>
      </w:r>
    </w:p>
    <w:p w:rsidR="00692B6C" w:rsidRPr="00584ED7" w:rsidRDefault="00692B6C">
      <w:pPr>
        <w:pStyle w:val="CapoversoAtti"/>
        <w:spacing w:line="230" w:lineRule="exact"/>
      </w:pPr>
      <w:r w:rsidRPr="00584ED7">
        <w:t xml:space="preserve">– che in data …/…/… il </w:t>
      </w:r>
      <w:r w:rsidR="0043422E" w:rsidRPr="00584ED7">
        <w:t>pubblico ministero</w:t>
      </w:r>
      <w:r w:rsidRPr="00584ED7">
        <w:t xml:space="preserve"> convalidava detto sequestro ritenendo</w:t>
      </w:r>
      <w:r w:rsidRPr="00584ED7">
        <w:rPr>
          <w:i/>
          <w:iCs/>
        </w:rPr>
        <w:t xml:space="preserve"> </w:t>
      </w:r>
      <w:r w:rsidRPr="00584ED7">
        <w:t>che … … …;</w:t>
      </w:r>
    </w:p>
    <w:p w:rsidR="00692B6C" w:rsidRPr="00584ED7" w:rsidRDefault="00692B6C">
      <w:pPr>
        <w:pStyle w:val="CapoversoAtti"/>
        <w:spacing w:line="230" w:lineRule="exact"/>
      </w:pPr>
      <w:r w:rsidRPr="00584ED7">
        <w:t>– che non sussistevano le</w:t>
      </w:r>
      <w:r w:rsidRPr="00584ED7">
        <w:rPr>
          <w:i/>
          <w:iCs/>
        </w:rPr>
        <w:t xml:space="preserve"> </w:t>
      </w:r>
      <w:r w:rsidRPr="00584ED7">
        <w:t xml:space="preserve">condizioni per adottare il provvedimento di sequestro da parte della polizia, né le condizioni per convalidarlo e mantenerlo, in quanto … … </w:t>
      </w:r>
      <w:proofErr w:type="gramStart"/>
      <w:r w:rsidRPr="00584ED7">
        <w:t>…</w:t>
      </w:r>
      <w:r w:rsidRPr="00584ED7">
        <w:rPr>
          <w:snapToGrid w:val="0"/>
          <w:color w:val="000000"/>
          <w:u w:color="000000"/>
        </w:rPr>
        <w:t> </w:t>
      </w:r>
      <w:r w:rsidRPr="00584ED7">
        <w:rPr>
          <w:snapToGrid w:val="0"/>
          <w:color w:val="000000"/>
          <w:u w:color="000000"/>
          <w:vertAlign w:val="superscript"/>
        </w:rPr>
        <w:footnoteReference w:id="3"/>
      </w:r>
      <w:r w:rsidRPr="00584ED7">
        <w:t>;</w:t>
      </w:r>
      <w:proofErr w:type="gramEnd"/>
    </w:p>
    <w:p w:rsidR="00692B6C" w:rsidRPr="00584ED7" w:rsidRDefault="00692B6C">
      <w:pPr>
        <w:pStyle w:val="CapoversoAtti"/>
        <w:spacing w:before="160" w:after="160" w:line="230" w:lineRule="exact"/>
        <w:jc w:val="center"/>
        <w:rPr>
          <w:i/>
          <w:iCs/>
        </w:rPr>
      </w:pPr>
      <w:proofErr w:type="gramStart"/>
      <w:r w:rsidRPr="00584ED7">
        <w:rPr>
          <w:i/>
          <w:iCs/>
        </w:rPr>
        <w:t>chiede</w:t>
      </w:r>
      <w:proofErr w:type="gramEnd"/>
      <w:r w:rsidRPr="00584ED7">
        <w:rPr>
          <w:i/>
          <w:iCs/>
        </w:rPr>
        <w:t xml:space="preserve"> che</w:t>
      </w:r>
    </w:p>
    <w:p w:rsidR="00692B6C" w:rsidRPr="00584ED7" w:rsidRDefault="00692B6C">
      <w:pPr>
        <w:pStyle w:val="CapoversoAtti"/>
        <w:spacing w:line="230" w:lineRule="exact"/>
      </w:pPr>
      <w:proofErr w:type="gramStart"/>
      <w:r w:rsidRPr="00584ED7">
        <w:t>previa</w:t>
      </w:r>
      <w:proofErr w:type="gramEnd"/>
      <w:r w:rsidRPr="00584ED7">
        <w:t xml:space="preserve"> dichiarazione dell’illegittimità del sequestro e/o della convalida, venga annullato il relativo decreto, disponendo la restituzione dei beni.</w:t>
      </w:r>
    </w:p>
    <w:p w:rsidR="00692B6C" w:rsidRPr="00584ED7" w:rsidRDefault="00692B6C">
      <w:pPr>
        <w:tabs>
          <w:tab w:val="left" w:pos="3420"/>
        </w:tabs>
        <w:spacing w:line="230" w:lineRule="exact"/>
        <w:ind w:right="1700"/>
        <w:jc w:val="both"/>
        <w:rPr>
          <w:rFonts w:cs="Times New Roman"/>
          <w:sz w:val="18"/>
          <w:szCs w:val="18"/>
        </w:rPr>
      </w:pPr>
    </w:p>
    <w:p w:rsidR="00692B6C" w:rsidRPr="00584ED7" w:rsidRDefault="00692B6C">
      <w:pPr>
        <w:pStyle w:val="CapoversoAtti"/>
        <w:spacing w:after="160" w:line="230" w:lineRule="exact"/>
      </w:pPr>
      <w:r w:rsidRPr="00584ED7">
        <w:t xml:space="preserve">Luogo e data </w:t>
      </w:r>
    </w:p>
    <w:p w:rsidR="00692B6C" w:rsidRDefault="00692B6C">
      <w:pPr>
        <w:pStyle w:val="CapoversoAtti"/>
        <w:spacing w:line="230" w:lineRule="exact"/>
        <w:jc w:val="right"/>
      </w:pPr>
      <w:r w:rsidRPr="00584ED7">
        <w:t xml:space="preserve"> Sottoscrizione del difensore (o dell’interessato)</w:t>
      </w:r>
    </w:p>
    <w:sectPr w:rsidR="00692B6C" w:rsidSect="00692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6C" w:rsidRDefault="00692B6C">
      <w:pPr>
        <w:rPr>
          <w:rFonts w:cs="Times New Roman"/>
        </w:rPr>
      </w:pPr>
      <w:r>
        <w:rPr>
          <w:rFonts w:cs="Times New Roman"/>
        </w:rPr>
        <w:separator/>
      </w:r>
    </w:p>
    <w:p w:rsidR="00692B6C" w:rsidRDefault="00692B6C">
      <w:pPr>
        <w:rPr>
          <w:rFonts w:cs="Times New Roman"/>
        </w:rPr>
      </w:pPr>
    </w:p>
    <w:p w:rsidR="00692B6C" w:rsidRDefault="00692B6C">
      <w:pPr>
        <w:rPr>
          <w:rFonts w:cs="Times New Roman"/>
        </w:rPr>
      </w:pPr>
    </w:p>
    <w:p w:rsidR="00692B6C" w:rsidRDefault="00692B6C">
      <w:pPr>
        <w:rPr>
          <w:rFonts w:cs="Times New Roman"/>
        </w:rPr>
      </w:pPr>
    </w:p>
  </w:endnote>
  <w:endnote w:type="continuationSeparator" w:id="0">
    <w:p w:rsidR="00692B6C" w:rsidRDefault="00692B6C">
      <w:pPr>
        <w:rPr>
          <w:rFonts w:cs="Times New Roman"/>
        </w:rPr>
      </w:pPr>
      <w:r>
        <w:rPr>
          <w:rFonts w:cs="Times New Roman"/>
        </w:rPr>
        <w:continuationSeparator/>
      </w:r>
    </w:p>
    <w:p w:rsidR="00692B6C" w:rsidRDefault="00692B6C">
      <w:pPr>
        <w:rPr>
          <w:rFonts w:cs="Times New Roman"/>
        </w:rPr>
      </w:pPr>
    </w:p>
    <w:p w:rsidR="00692B6C" w:rsidRDefault="00692B6C">
      <w:pPr>
        <w:rPr>
          <w:rFonts w:cs="Times New Roman"/>
        </w:rPr>
      </w:pPr>
    </w:p>
    <w:p w:rsidR="00692B6C" w:rsidRDefault="00692B6C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uhaus Md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68" w:rsidRDefault="0061266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68" w:rsidRDefault="0061266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68" w:rsidRDefault="006126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92B6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B6C" w:rsidRDefault="00692B6C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92B6C" w:rsidRDefault="00692B6C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92B6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B6C" w:rsidRDefault="00692B6C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92B6C" w:rsidRDefault="00692B6C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692B6C" w:rsidRPr="00C75DBF" w:rsidRDefault="00692B6C">
      <w:pPr>
        <w:pStyle w:val="Notaapipagina"/>
      </w:pPr>
      <w:r w:rsidRPr="00C75DBF">
        <w:rPr>
          <w:rStyle w:val="Rimandonotaapidipagina"/>
          <w:snapToGrid w:val="0"/>
          <w:color w:val="000000"/>
          <w:u w:color="000000"/>
        </w:rPr>
        <w:footnoteRef/>
      </w:r>
      <w:r w:rsidRPr="00C75DBF">
        <w:rPr>
          <w:snapToGrid w:val="0"/>
          <w:u w:color="000000"/>
        </w:rPr>
        <w:t> </w:t>
      </w:r>
      <w:r w:rsidRPr="00C75DBF">
        <w:t>Il riesame può essere proposto sia dall’indagato, sia dal titolare del diritto alla restituzione e/o dai loro difensori e tende alla caducazione del sequestro, e non già a dimostrare l’insussistenza delle condizioni del suo mantenimento.</w:t>
      </w:r>
    </w:p>
  </w:footnote>
  <w:footnote w:id="2">
    <w:p w:rsidR="00692B6C" w:rsidRPr="00C75DBF" w:rsidRDefault="00692B6C">
      <w:pPr>
        <w:pStyle w:val="Notaapipagina"/>
      </w:pPr>
      <w:r w:rsidRPr="00C75DBF">
        <w:rPr>
          <w:rStyle w:val="Rimandonotaapidipagina"/>
          <w:snapToGrid w:val="0"/>
          <w:color w:val="000000"/>
          <w:u w:color="000000"/>
        </w:rPr>
        <w:footnoteRef/>
      </w:r>
      <w:r w:rsidRPr="00C75DBF">
        <w:rPr>
          <w:snapToGrid w:val="0"/>
          <w:u w:color="000000"/>
        </w:rPr>
        <w:t> </w:t>
      </w:r>
      <w:r w:rsidRPr="00C75DBF">
        <w:t xml:space="preserve">Sulla richiesta di riesame decide il </w:t>
      </w:r>
      <w:r w:rsidR="004059F1">
        <w:t>T</w:t>
      </w:r>
      <w:r w:rsidR="00C75DBF" w:rsidRPr="00C75DBF">
        <w:t>ribunale</w:t>
      </w:r>
      <w:r w:rsidRPr="00C75DBF">
        <w:t xml:space="preserve"> del capoluogo di provincia nel quale ha sede l’uf</w:t>
      </w:r>
      <w:r w:rsidRPr="00C75DBF">
        <w:softHyphen/>
        <w:t xml:space="preserve">ficio che ha emesso il provvedimento di convalida. </w:t>
      </w:r>
    </w:p>
  </w:footnote>
  <w:footnote w:id="3">
    <w:p w:rsidR="00692B6C" w:rsidRDefault="00692B6C">
      <w:pPr>
        <w:pStyle w:val="Notaapipagina"/>
      </w:pPr>
      <w:r w:rsidRPr="00C75DBF">
        <w:rPr>
          <w:rStyle w:val="Rimandonotaapidipagina"/>
          <w:snapToGrid w:val="0"/>
          <w:color w:val="000000"/>
          <w:u w:color="000000"/>
        </w:rPr>
        <w:footnoteRef/>
      </w:r>
      <w:r w:rsidRPr="00C75DBF">
        <w:rPr>
          <w:snapToGrid w:val="0"/>
          <w:u w:color="000000"/>
        </w:rPr>
        <w:t> </w:t>
      </w:r>
      <w:r w:rsidRPr="00C75DBF">
        <w:t>Evidenziare le censure formali inerenti l’effettuazione e/o la convalida del sequestro e/o quelle sostanziali inerenti la idoneità probatoria delle cose sequestrate.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C" w:rsidRDefault="00692B6C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266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92B6C" w:rsidRDefault="00692B6C">
    <w:pPr>
      <w:pStyle w:val="Intestazione"/>
      <w:tabs>
        <w:tab w:val="clear" w:pos="4819"/>
        <w:tab w:val="clear" w:pos="9638"/>
        <w:tab w:val="center" w:pos="3119"/>
        <w:tab w:val="right" w:pos="6453"/>
      </w:tabs>
      <w:ind w:left="567"/>
      <w:jc w:val="both"/>
      <w:rPr>
        <w:rFonts w:ascii="Bauhaus Md BT" w:hAnsi="Bauhaus Md BT" w:cs="Bauhaus Md BT"/>
        <w:sz w:val="19"/>
        <w:szCs w:val="19"/>
      </w:rPr>
    </w:pPr>
    <w:r>
      <w:rPr>
        <w:rFonts w:ascii="Bauhaus Md BT" w:hAnsi="Bauhaus Md BT" w:cs="Bauhaus Md BT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C" w:rsidRDefault="00692B6C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68" w:rsidRDefault="006126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8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B6C"/>
    <w:rsid w:val="00033F32"/>
    <w:rsid w:val="00286F52"/>
    <w:rsid w:val="003C1AB9"/>
    <w:rsid w:val="004059F1"/>
    <w:rsid w:val="004213E5"/>
    <w:rsid w:val="00421C5A"/>
    <w:rsid w:val="0043422E"/>
    <w:rsid w:val="00456F79"/>
    <w:rsid w:val="00461D9A"/>
    <w:rsid w:val="004C5D41"/>
    <w:rsid w:val="00522CEE"/>
    <w:rsid w:val="00567481"/>
    <w:rsid w:val="00576E4A"/>
    <w:rsid w:val="00584ED7"/>
    <w:rsid w:val="005E37E4"/>
    <w:rsid w:val="005E52D8"/>
    <w:rsid w:val="00612668"/>
    <w:rsid w:val="00623324"/>
    <w:rsid w:val="00692B6C"/>
    <w:rsid w:val="00814F45"/>
    <w:rsid w:val="0087290C"/>
    <w:rsid w:val="009900E8"/>
    <w:rsid w:val="009E2EF6"/>
    <w:rsid w:val="00A21418"/>
    <w:rsid w:val="00A97E24"/>
    <w:rsid w:val="00AE6EFE"/>
    <w:rsid w:val="00B222CD"/>
    <w:rsid w:val="00BF772D"/>
    <w:rsid w:val="00C15BFA"/>
    <w:rsid w:val="00C75DBF"/>
    <w:rsid w:val="00C81F3A"/>
    <w:rsid w:val="00D320FC"/>
    <w:rsid w:val="00DF76CF"/>
    <w:rsid w:val="00E57758"/>
    <w:rsid w:val="00EC0A28"/>
    <w:rsid w:val="00F25A32"/>
    <w:rsid w:val="00F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2"/>
    <o:shapelayout v:ext="edit">
      <o:idmap v:ext="edit" data="1"/>
    </o:shapelayout>
  </w:shapeDefaults>
  <w:decimalSymbol w:val=","/>
  <w:listSeparator w:val=";"/>
  <w15:docId w15:val="{34CDDE0B-0870-48AB-B631-90B30AEC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B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2B6C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aragrafoelenco">
    <w:name w:val="List Paragraph"/>
    <w:basedOn w:val="Normale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."/>
    <w:basedOn w:val="Capoversonote"/>
    <w:uiPriority w:val="99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uiPriority w:val="99"/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92B6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6EB8-4819-4FCC-B28C-2CA0F6AF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40</cp:revision>
  <cp:lastPrinted>2016-03-07T15:20:00Z</cp:lastPrinted>
  <dcterms:created xsi:type="dcterms:W3CDTF">2015-09-28T08:46:00Z</dcterms:created>
  <dcterms:modified xsi:type="dcterms:W3CDTF">2016-06-01T09:23:00Z</dcterms:modified>
</cp:coreProperties>
</file>