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81" w:rsidRPr="005C74E7" w:rsidRDefault="00EA5A81" w:rsidP="00C15C2F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70311" w:rsidRPr="005C74E7" w:rsidTr="0027031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70311" w:rsidRPr="005C74E7" w:rsidRDefault="00270311" w:rsidP="00295F50">
            <w:pPr>
              <w:pStyle w:val="DicituraAtto"/>
            </w:pPr>
            <w:r w:rsidRPr="005C74E7">
              <w:t>18</w:t>
            </w:r>
            <w:r w:rsidR="00295F50" w:rsidRPr="005C74E7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70311" w:rsidRPr="005C74E7" w:rsidRDefault="00270311" w:rsidP="00C15C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70311" w:rsidRPr="005C74E7" w:rsidTr="0027031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70311" w:rsidRPr="005C74E7" w:rsidRDefault="00270311" w:rsidP="00C15C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70311" w:rsidRPr="005C74E7" w:rsidRDefault="00270311" w:rsidP="00C15C2F">
            <w:pPr>
              <w:pStyle w:val="TitoloAtto"/>
            </w:pPr>
            <w:r w:rsidRPr="005C74E7">
              <w:t>Deduzioni sulla richiesta di incidente probatorio/dedu</w:t>
            </w:r>
            <w:r w:rsidR="00D22D56" w:rsidRPr="005C74E7">
              <w:softHyphen/>
            </w:r>
            <w:r w:rsidRPr="005C74E7">
              <w:t>zioni per l</w:t>
            </w:r>
            <w:r w:rsidR="003B57E1" w:rsidRPr="005C74E7">
              <w:t>’</w:t>
            </w:r>
            <w:r w:rsidRPr="005C74E7">
              <w:t>integrazione di incidente probatorio</w:t>
            </w:r>
          </w:p>
        </w:tc>
      </w:tr>
    </w:tbl>
    <w:p w:rsidR="00EA5A81" w:rsidRPr="005C74E7" w:rsidRDefault="00EA5A81" w:rsidP="00C15C2F">
      <w:pPr>
        <w:pStyle w:val="CapoversoAtti"/>
        <w:rPr>
          <w:b/>
          <w:bCs/>
        </w:rPr>
      </w:pPr>
    </w:p>
    <w:p w:rsidR="00EA5A81" w:rsidRPr="005C74E7" w:rsidRDefault="00EA5A81" w:rsidP="00C15C2F">
      <w:pPr>
        <w:pStyle w:val="CapoversoAtti"/>
        <w:rPr>
          <w:b/>
          <w:bCs/>
        </w:rPr>
      </w:pPr>
    </w:p>
    <w:p w:rsidR="00EA5A81" w:rsidRPr="005C74E7" w:rsidRDefault="00EA5A81" w:rsidP="00C15C2F">
      <w:pPr>
        <w:pStyle w:val="CapoversoAtti"/>
        <w:jc w:val="center"/>
      </w:pPr>
      <w:r w:rsidRPr="005C74E7">
        <w:t xml:space="preserve">Ufficio del Giudice per le indagini preliminari presso il </w:t>
      </w:r>
      <w:r w:rsidR="00A42778" w:rsidRPr="005C74E7">
        <w:t>Tribunale</w:t>
      </w:r>
      <w:r w:rsidRPr="005C74E7">
        <w:t xml:space="preserve"> di … … …</w:t>
      </w:r>
      <w:r w:rsidRPr="005C74E7">
        <w:rPr>
          <w:snapToGrid w:val="0"/>
          <w:color w:val="000000"/>
          <w:u w:color="000000"/>
        </w:rPr>
        <w:t> </w:t>
      </w:r>
      <w:r w:rsidRPr="005C74E7">
        <w:rPr>
          <w:rStyle w:val="Rimandonotaapidipagina"/>
          <w:snapToGrid w:val="0"/>
          <w:color w:val="000000"/>
          <w:u w:color="000000"/>
        </w:rPr>
        <w:footnoteReference w:id="1"/>
      </w:r>
    </w:p>
    <w:p w:rsidR="00EA5A81" w:rsidRPr="005C74E7" w:rsidRDefault="00EA5A81" w:rsidP="00C15C2F">
      <w:pPr>
        <w:pStyle w:val="CapoversoAtti"/>
        <w:rPr>
          <w:b/>
        </w:rPr>
      </w:pPr>
    </w:p>
    <w:p w:rsidR="00270311" w:rsidRPr="005C74E7" w:rsidRDefault="00270311" w:rsidP="00C15C2F">
      <w:pPr>
        <w:pStyle w:val="CapoversoAtti"/>
        <w:rPr>
          <w:b/>
        </w:rPr>
      </w:pPr>
    </w:p>
    <w:p w:rsidR="00270311" w:rsidRPr="005C74E7" w:rsidRDefault="00270311" w:rsidP="00C15C2F">
      <w:pPr>
        <w:pStyle w:val="CapoversoAtti"/>
        <w:rPr>
          <w:b/>
        </w:rPr>
      </w:pPr>
    </w:p>
    <w:p w:rsidR="00EA5A81" w:rsidRPr="005C74E7" w:rsidRDefault="00EA5A81" w:rsidP="00C15C2F">
      <w:pPr>
        <w:pStyle w:val="CapoversoAtti"/>
      </w:pPr>
      <w:r w:rsidRPr="005C74E7">
        <w:t>Il sottoscritto Avv. … … … (nome e cognome), difensore di … … … (nome e cognome), persona sottoposta alle indagini/imputato nel procedimento penale n. … … …, per il/i reato/i p. e p. dall</w:t>
      </w:r>
      <w:r w:rsidR="003B57E1" w:rsidRPr="005C74E7">
        <w:t>’</w:t>
      </w:r>
      <w:r w:rsidRPr="005C74E7">
        <w:t>art./ dagli artt. … … …, in relazione alla richiesta di incidente probatorio formulata dal pubblico ministro e notificata il …/…/… (data) con la quale si chiede che si proceda all</w:t>
      </w:r>
      <w:r w:rsidR="003B57E1" w:rsidRPr="005C74E7">
        <w:t>’</w:t>
      </w:r>
      <w:r w:rsidRPr="005C74E7">
        <w:t>assunzione della prova prevista dall</w:t>
      </w:r>
      <w:r w:rsidR="003B57E1" w:rsidRPr="005C74E7">
        <w:t>’</w:t>
      </w:r>
      <w:r w:rsidRPr="005C74E7">
        <w:t>art. 392 c.p.p.</w:t>
      </w:r>
      <w:r w:rsidRPr="005C74E7">
        <w:rPr>
          <w:snapToGrid w:val="0"/>
          <w:color w:val="000000"/>
          <w:u w:color="000000"/>
        </w:rPr>
        <w:t> </w:t>
      </w:r>
      <w:r w:rsidRPr="005C74E7">
        <w:t xml:space="preserve">… … … </w:t>
      </w:r>
      <w:r w:rsidRPr="005C74E7">
        <w:rPr>
          <w:rStyle w:val="Rimandonotaapidipagina"/>
          <w:snapToGrid w:val="0"/>
          <w:color w:val="000000"/>
          <w:u w:color="000000"/>
        </w:rPr>
        <w:footnoteReference w:id="2"/>
      </w:r>
    </w:p>
    <w:p w:rsidR="00EA5A81" w:rsidRPr="005C74E7" w:rsidRDefault="00EA5A81" w:rsidP="00C15C2F">
      <w:pPr>
        <w:pStyle w:val="CapoversoAtti"/>
        <w:spacing w:before="120" w:after="120"/>
        <w:jc w:val="center"/>
        <w:rPr>
          <w:i/>
        </w:rPr>
      </w:pPr>
      <w:r w:rsidRPr="005C74E7">
        <w:rPr>
          <w:i/>
        </w:rPr>
        <w:t>osserva quanto segue</w:t>
      </w:r>
    </w:p>
    <w:p w:rsidR="00EA5A81" w:rsidRPr="005C74E7" w:rsidRDefault="00EA5A81" w:rsidP="00C15C2F">
      <w:pPr>
        <w:pStyle w:val="CapoversoAtti"/>
        <w:rPr>
          <w:spacing w:val="-5"/>
        </w:rPr>
      </w:pPr>
      <w:r w:rsidRPr="005C74E7">
        <w:rPr>
          <w:spacing w:val="-5"/>
        </w:rPr>
        <w:t>la richiesta è inammissibile in quanto mancano una o più delle seguenti condizioni:</w:t>
      </w:r>
    </w:p>
    <w:p w:rsidR="00EA5A81" w:rsidRPr="005C74E7" w:rsidRDefault="00EA5A81" w:rsidP="00C15C2F">
      <w:pPr>
        <w:pStyle w:val="CapoversoAtti"/>
      </w:pPr>
      <w:r w:rsidRPr="005C74E7">
        <w:t>– non si è in presenza di uno dei mezzi di prova tassativamente indicati dall</w:t>
      </w:r>
      <w:r w:rsidR="003B57E1" w:rsidRPr="005C74E7">
        <w:t>’</w:t>
      </w:r>
      <w:r w:rsidRPr="005C74E7">
        <w:t>art. 392 c.p.p.;</w:t>
      </w:r>
    </w:p>
    <w:p w:rsidR="00EA5A81" w:rsidRPr="005C74E7" w:rsidRDefault="00EA5A81" w:rsidP="00C15C2F">
      <w:pPr>
        <w:pStyle w:val="CapoversoAtti"/>
      </w:pPr>
      <w:r w:rsidRPr="005C74E7">
        <w:t>– non si rinvengono i presupposti di non rinviabilità della prova al dibattimento;</w:t>
      </w:r>
    </w:p>
    <w:p w:rsidR="00EA5A81" w:rsidRPr="005C74E7" w:rsidRDefault="00EA5A81" w:rsidP="00C15C2F">
      <w:pPr>
        <w:pStyle w:val="CapoversoAtti"/>
      </w:pPr>
      <w:r w:rsidRPr="005C74E7">
        <w:t>– non sono indicati la prova da assumere, i fatti che ne costituiscono l</w:t>
      </w:r>
      <w:r w:rsidR="003B57E1" w:rsidRPr="005C74E7">
        <w:t>’</w:t>
      </w:r>
      <w:r w:rsidRPr="005C74E7">
        <w:t>oggetto e l</w:t>
      </w:r>
      <w:r w:rsidR="003B57E1" w:rsidRPr="005C74E7">
        <w:t>’</w:t>
      </w:r>
      <w:r w:rsidRPr="005C74E7">
        <w:t>importanza della prova ai fini della decisone finale;</w:t>
      </w:r>
    </w:p>
    <w:p w:rsidR="00EA5A81" w:rsidRPr="005C74E7" w:rsidRDefault="00EA5A81" w:rsidP="00C15C2F">
      <w:pPr>
        <w:pStyle w:val="CapoversoAtti"/>
      </w:pPr>
      <w:r w:rsidRPr="005C74E7">
        <w:t xml:space="preserve">– </w:t>
      </w:r>
      <w:r w:rsidRPr="005C74E7">
        <w:rPr>
          <w:spacing w:val="-6"/>
        </w:rPr>
        <w:t>non sono indicate le persone sottoposte alle indagini per i fatti oggetto della prova.</w:t>
      </w:r>
    </w:p>
    <w:p w:rsidR="00EA5A81" w:rsidRPr="005C74E7" w:rsidRDefault="00EA5A81" w:rsidP="00C15C2F">
      <w:pPr>
        <w:pStyle w:val="CapoversoAtti"/>
      </w:pPr>
      <w:r w:rsidRPr="005C74E7">
        <w:t>(oppure)</w:t>
      </w:r>
    </w:p>
    <w:p w:rsidR="00EA5A81" w:rsidRPr="005C74E7" w:rsidRDefault="00EA5A81" w:rsidP="00C15C2F">
      <w:pPr>
        <w:pStyle w:val="CapoversoAtti"/>
      </w:pPr>
      <w:r w:rsidRPr="005C74E7">
        <w:t>La richiesta è infondata in quanto … … …</w:t>
      </w:r>
    </w:p>
    <w:p w:rsidR="00EA5A81" w:rsidRPr="005C74E7" w:rsidRDefault="00EA5A81" w:rsidP="00C15C2F">
      <w:pPr>
        <w:pStyle w:val="CapoversoAtti"/>
      </w:pPr>
      <w:r w:rsidRPr="005C74E7">
        <w:t>(oppure)</w:t>
      </w:r>
    </w:p>
    <w:p w:rsidR="00EA5A81" w:rsidRPr="005C74E7" w:rsidRDefault="00EA5A81" w:rsidP="00C15C2F">
      <w:pPr>
        <w:pStyle w:val="CapoversoAtti"/>
      </w:pPr>
      <w:r w:rsidRPr="005C74E7">
        <w:t>Risultano ulteriori circostanze che dovranno costituire oggetto della prova richiesta … … …</w:t>
      </w:r>
    </w:p>
    <w:p w:rsidR="00EA5A81" w:rsidRPr="005C74E7" w:rsidRDefault="00EA5A81" w:rsidP="00C15C2F">
      <w:pPr>
        <w:pStyle w:val="CapoversoAtti"/>
      </w:pPr>
      <w:r w:rsidRPr="005C74E7">
        <w:t xml:space="preserve">[Si indicano, altresì, le persone sottoposte alle indagini con riguardo ai fatti che formano oggetto della prova richiesta ad integrazione … … … (artt. 396 e 393, comma 1, lettera </w:t>
      </w:r>
      <w:r w:rsidRPr="005C74E7">
        <w:rPr>
          <w:i/>
        </w:rPr>
        <w:t>b</w:t>
      </w:r>
      <w:r w:rsidRPr="005C74E7">
        <w:t>), c.p.p.]</w:t>
      </w:r>
    </w:p>
    <w:p w:rsidR="00EA5A81" w:rsidRPr="005C74E7" w:rsidRDefault="00EA5A81" w:rsidP="00C15C2F">
      <w:pPr>
        <w:pStyle w:val="CapoversoAtti"/>
      </w:pPr>
      <w:r w:rsidRPr="005C74E7">
        <w:t>Si depositano i seguenti oggetti, atti e documenti anche ai sensi dell</w:t>
      </w:r>
      <w:r w:rsidR="003B57E1" w:rsidRPr="005C74E7">
        <w:t>’</w:t>
      </w:r>
      <w:r w:rsidRPr="005C74E7">
        <w:t>art. 391</w:t>
      </w:r>
      <w:r w:rsidR="008B78FF" w:rsidRPr="005C74E7">
        <w:rPr>
          <w:i/>
        </w:rPr>
        <w:t>-</w:t>
      </w:r>
      <w:r w:rsidR="00A42778" w:rsidRPr="005C74E7">
        <w:rPr>
          <w:i/>
        </w:rPr>
        <w:t xml:space="preserve">octies </w:t>
      </w:r>
      <w:r w:rsidRPr="005C74E7">
        <w:t>c.p.p.</w:t>
      </w:r>
    </w:p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</w:pPr>
      <w:r w:rsidRPr="005C74E7">
        <w:t>Luogo e data</w:t>
      </w:r>
    </w:p>
    <w:p w:rsidR="00182A74" w:rsidRPr="00966FF8" w:rsidRDefault="00EA5A81" w:rsidP="00297748">
      <w:pPr>
        <w:pStyle w:val="CapoversoAtti"/>
        <w:jc w:val="right"/>
        <w:rPr>
          <w:sz w:val="2"/>
          <w:szCs w:val="2"/>
        </w:rPr>
      </w:pPr>
      <w:r w:rsidRPr="005C74E7">
        <w:t>Sottoscrizione del difensore</w:t>
      </w:r>
    </w:p>
    <w:sectPr w:rsidR="00182A74" w:rsidRPr="00966FF8" w:rsidSect="003B5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709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34" w:rsidRDefault="00CB2534">
      <w:r>
        <w:separator/>
      </w:r>
    </w:p>
    <w:p w:rsidR="00CB2534" w:rsidRDefault="00CB2534"/>
    <w:p w:rsidR="00CB2534" w:rsidRDefault="00CB2534"/>
    <w:p w:rsidR="00CB2534" w:rsidRDefault="00CB2534"/>
  </w:endnote>
  <w:endnote w:type="continuationSeparator" w:id="0">
    <w:p w:rsidR="00CB2534" w:rsidRDefault="00CB2534">
      <w:r>
        <w:continuationSeparator/>
      </w:r>
    </w:p>
    <w:p w:rsidR="00CB2534" w:rsidRDefault="00CB2534"/>
    <w:p w:rsidR="00CB2534" w:rsidRDefault="00CB2534"/>
    <w:p w:rsidR="00CB2534" w:rsidRDefault="00CB2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48" w:rsidRDefault="0029774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48" w:rsidRDefault="0029774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48" w:rsidRDefault="002977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B253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2534" w:rsidRDefault="00CB253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B2534" w:rsidRPr="00BC75D6" w:rsidRDefault="00CB2534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B253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2534" w:rsidRDefault="00CB253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B2534" w:rsidRPr="00BC75D6" w:rsidRDefault="00CB2534" w:rsidP="00BC75D6">
      <w:pPr>
        <w:spacing w:line="100" w:lineRule="exact"/>
        <w:rPr>
          <w:sz w:val="10"/>
          <w:szCs w:val="10"/>
        </w:rPr>
      </w:pPr>
    </w:p>
  </w:footnote>
  <w:footnote w:id="1">
    <w:p w:rsidR="003B57E1" w:rsidRPr="00896BD0" w:rsidRDefault="003B57E1" w:rsidP="00270311">
      <w:pPr>
        <w:pStyle w:val="Notaapipagina"/>
      </w:pPr>
      <w:r w:rsidRPr="00896BD0">
        <w:rPr>
          <w:rStyle w:val="Rimandonotaapidipagina"/>
          <w:snapToGrid w:val="0"/>
          <w:color w:val="000000"/>
          <w:u w:color="000000"/>
        </w:rPr>
        <w:footnoteRef/>
      </w:r>
      <w:r w:rsidRPr="00896BD0">
        <w:rPr>
          <w:snapToGrid w:val="0"/>
          <w:u w:color="000000"/>
        </w:rPr>
        <w:t> </w:t>
      </w:r>
      <w:r w:rsidRPr="00896BD0">
        <w:t xml:space="preserve">Ovvero, segnalare la diversa autorità giudiziaria. </w:t>
      </w:r>
    </w:p>
  </w:footnote>
  <w:footnote w:id="2">
    <w:p w:rsidR="003B57E1" w:rsidRPr="00896BD0" w:rsidRDefault="003B57E1" w:rsidP="00270311">
      <w:pPr>
        <w:pStyle w:val="Notaapipagina"/>
      </w:pPr>
      <w:r w:rsidRPr="00896BD0">
        <w:rPr>
          <w:rStyle w:val="Rimandonotaapidipagina"/>
          <w:snapToGrid w:val="0"/>
          <w:color w:val="000000"/>
          <w:u w:color="000000"/>
        </w:rPr>
        <w:footnoteRef/>
      </w:r>
      <w:r w:rsidRPr="00896BD0">
        <w:rPr>
          <w:snapToGrid w:val="0"/>
          <w:u w:color="000000"/>
        </w:rPr>
        <w:t> </w:t>
      </w:r>
      <w:r w:rsidRPr="00896BD0">
        <w:t xml:space="preserve">Indicare il tipo di prova.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29" w:rsidRDefault="000B0C29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9774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B0C29" w:rsidRDefault="00297748" w:rsidP="007E613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 w:cs="Bauhaus Std Medium"/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253" type="#_x0000_t202" style="position:absolute;left:0;text-align:left;margin-left:-785.2pt;margin-top:.05pt;width:15pt;height:11.45pt;z-index:251688960;mso-wrap-distance-left:0;mso-wrap-distance-right:0;mso-position-horizontal:outside;mso-position-horizontal-relative:margin" stroked="f">
          <v:fill opacity="0" color2="black"/>
          <v:textbox inset="0,0,0,0">
            <w:txbxContent>
              <w:p w:rsidR="000B0C29" w:rsidRDefault="000B0C29" w:rsidP="007E6135">
                <w:pPr>
                  <w:pStyle w:val="Intestazione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297748">
                  <w:rPr>
                    <w:rStyle w:val="Numeropagina"/>
                    <w:noProof/>
                  </w:rPr>
                  <w:t>2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0B0C29">
      <w:rPr>
        <w:rFonts w:ascii="Bauhaus Std Medium" w:hAnsi="Bauhaus Std Medium" w:cs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29" w:rsidRDefault="000B0C29" w:rsidP="007E6135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48" w:rsidRDefault="0029774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4BE4A40"/>
    <w:multiLevelType w:val="hybridMultilevel"/>
    <w:tmpl w:val="8D129858"/>
    <w:lvl w:ilvl="0" w:tplc="1D10598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5"/>
  </w:num>
  <w:num w:numId="4">
    <w:abstractNumId w:val="33"/>
  </w:num>
  <w:num w:numId="5">
    <w:abstractNumId w:val="12"/>
  </w:num>
  <w:num w:numId="6">
    <w:abstractNumId w:val="39"/>
  </w:num>
  <w:num w:numId="7">
    <w:abstractNumId w:val="35"/>
  </w:num>
  <w:num w:numId="8">
    <w:abstractNumId w:val="8"/>
  </w:num>
  <w:num w:numId="9">
    <w:abstractNumId w:val="13"/>
  </w:num>
  <w:num w:numId="10">
    <w:abstractNumId w:val="16"/>
  </w:num>
  <w:num w:numId="11">
    <w:abstractNumId w:val="3"/>
  </w:num>
  <w:num w:numId="12">
    <w:abstractNumId w:val="18"/>
  </w:num>
  <w:num w:numId="13">
    <w:abstractNumId w:val="20"/>
  </w:num>
  <w:num w:numId="14">
    <w:abstractNumId w:val="2"/>
  </w:num>
  <w:num w:numId="15">
    <w:abstractNumId w:val="42"/>
  </w:num>
  <w:num w:numId="16">
    <w:abstractNumId w:val="19"/>
  </w:num>
  <w:num w:numId="17">
    <w:abstractNumId w:val="25"/>
  </w:num>
  <w:num w:numId="18">
    <w:abstractNumId w:val="24"/>
  </w:num>
  <w:num w:numId="19">
    <w:abstractNumId w:val="0"/>
  </w:num>
  <w:num w:numId="20">
    <w:abstractNumId w:val="21"/>
  </w:num>
  <w:num w:numId="21">
    <w:abstractNumId w:val="15"/>
  </w:num>
  <w:num w:numId="22">
    <w:abstractNumId w:val="38"/>
  </w:num>
  <w:num w:numId="23">
    <w:abstractNumId w:val="14"/>
  </w:num>
  <w:num w:numId="24">
    <w:abstractNumId w:val="28"/>
  </w:num>
  <w:num w:numId="25">
    <w:abstractNumId w:val="29"/>
  </w:num>
  <w:num w:numId="26">
    <w:abstractNumId w:val="5"/>
  </w:num>
  <w:num w:numId="27">
    <w:abstractNumId w:val="34"/>
  </w:num>
  <w:num w:numId="28">
    <w:abstractNumId w:val="22"/>
  </w:num>
  <w:num w:numId="29">
    <w:abstractNumId w:val="40"/>
  </w:num>
  <w:num w:numId="30">
    <w:abstractNumId w:val="30"/>
  </w:num>
  <w:num w:numId="31">
    <w:abstractNumId w:val="41"/>
  </w:num>
  <w:num w:numId="32">
    <w:abstractNumId w:val="37"/>
  </w:num>
  <w:num w:numId="33">
    <w:abstractNumId w:val="10"/>
  </w:num>
  <w:num w:numId="34">
    <w:abstractNumId w:val="36"/>
  </w:num>
  <w:num w:numId="35">
    <w:abstractNumId w:val="27"/>
  </w:num>
  <w:num w:numId="36">
    <w:abstractNumId w:val="26"/>
  </w:num>
  <w:num w:numId="37">
    <w:abstractNumId w:val="31"/>
  </w:num>
  <w:num w:numId="38">
    <w:abstractNumId w:val="44"/>
  </w:num>
  <w:num w:numId="39">
    <w:abstractNumId w:val="9"/>
  </w:num>
  <w:num w:numId="40">
    <w:abstractNumId w:val="6"/>
  </w:num>
  <w:num w:numId="41">
    <w:abstractNumId w:val="23"/>
  </w:num>
  <w:num w:numId="42">
    <w:abstractNumId w:val="17"/>
  </w:num>
  <w:num w:numId="43">
    <w:abstractNumId w:val="43"/>
  </w:num>
  <w:num w:numId="44">
    <w:abstractNumId w:val="4"/>
  </w:num>
  <w:num w:numId="45">
    <w:abstractNumId w:val="32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63"/>
    <o:shapelayout v:ext="edit">
      <o:idmap v:ext="edit" data="8"/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53" type="connector" idref="#AutoShape 4"/>
        <o:r id="V:Rule54" type="connector" idref="#AutoShape 3"/>
        <o:r id="V:Rule55" type="connector" idref="#AutoShape 6"/>
        <o:r id="V:Rule5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1679"/>
    <w:rsid w:val="00026173"/>
    <w:rsid w:val="0004427C"/>
    <w:rsid w:val="00052F04"/>
    <w:rsid w:val="000625B7"/>
    <w:rsid w:val="000747C5"/>
    <w:rsid w:val="00074C4C"/>
    <w:rsid w:val="000B0C29"/>
    <w:rsid w:val="000B3932"/>
    <w:rsid w:val="000C33AA"/>
    <w:rsid w:val="000C394F"/>
    <w:rsid w:val="000D34E9"/>
    <w:rsid w:val="000E1BA4"/>
    <w:rsid w:val="000E375D"/>
    <w:rsid w:val="00103859"/>
    <w:rsid w:val="001148B4"/>
    <w:rsid w:val="00115BF0"/>
    <w:rsid w:val="00116557"/>
    <w:rsid w:val="00136BD5"/>
    <w:rsid w:val="001571E4"/>
    <w:rsid w:val="00160F26"/>
    <w:rsid w:val="00177000"/>
    <w:rsid w:val="00182A74"/>
    <w:rsid w:val="00185D1E"/>
    <w:rsid w:val="0018745C"/>
    <w:rsid w:val="00191760"/>
    <w:rsid w:val="001A00F1"/>
    <w:rsid w:val="001B0D5C"/>
    <w:rsid w:val="001B1D80"/>
    <w:rsid w:val="001B5EAC"/>
    <w:rsid w:val="001B7DB2"/>
    <w:rsid w:val="001E71F0"/>
    <w:rsid w:val="001F5F4C"/>
    <w:rsid w:val="001F7563"/>
    <w:rsid w:val="002012CC"/>
    <w:rsid w:val="0021303E"/>
    <w:rsid w:val="00217FAC"/>
    <w:rsid w:val="0023575D"/>
    <w:rsid w:val="00241946"/>
    <w:rsid w:val="00246703"/>
    <w:rsid w:val="00266FAE"/>
    <w:rsid w:val="00270311"/>
    <w:rsid w:val="00272F0D"/>
    <w:rsid w:val="002735DD"/>
    <w:rsid w:val="002738C9"/>
    <w:rsid w:val="00277093"/>
    <w:rsid w:val="0028788E"/>
    <w:rsid w:val="0029322A"/>
    <w:rsid w:val="00295F50"/>
    <w:rsid w:val="00297748"/>
    <w:rsid w:val="002A153A"/>
    <w:rsid w:val="002A43B7"/>
    <w:rsid w:val="002A5046"/>
    <w:rsid w:val="002A545B"/>
    <w:rsid w:val="002A5519"/>
    <w:rsid w:val="002D4B8B"/>
    <w:rsid w:val="002D7F74"/>
    <w:rsid w:val="002E7219"/>
    <w:rsid w:val="002F08F1"/>
    <w:rsid w:val="002F2CB9"/>
    <w:rsid w:val="002F46F9"/>
    <w:rsid w:val="002F59A9"/>
    <w:rsid w:val="00302D8E"/>
    <w:rsid w:val="003040CC"/>
    <w:rsid w:val="003178E8"/>
    <w:rsid w:val="003212AC"/>
    <w:rsid w:val="00333A75"/>
    <w:rsid w:val="00342404"/>
    <w:rsid w:val="00355020"/>
    <w:rsid w:val="00356667"/>
    <w:rsid w:val="00360A6F"/>
    <w:rsid w:val="0037282E"/>
    <w:rsid w:val="003815A7"/>
    <w:rsid w:val="00390B4B"/>
    <w:rsid w:val="003B57E1"/>
    <w:rsid w:val="003B69D6"/>
    <w:rsid w:val="003B6C64"/>
    <w:rsid w:val="003C10AE"/>
    <w:rsid w:val="003C70F2"/>
    <w:rsid w:val="0040145D"/>
    <w:rsid w:val="004058F6"/>
    <w:rsid w:val="00411911"/>
    <w:rsid w:val="0041352E"/>
    <w:rsid w:val="00416841"/>
    <w:rsid w:val="004168CE"/>
    <w:rsid w:val="0042440B"/>
    <w:rsid w:val="00436FE8"/>
    <w:rsid w:val="0044568F"/>
    <w:rsid w:val="00445D23"/>
    <w:rsid w:val="00447EA0"/>
    <w:rsid w:val="00452DFF"/>
    <w:rsid w:val="004553D5"/>
    <w:rsid w:val="0045770A"/>
    <w:rsid w:val="00457F26"/>
    <w:rsid w:val="004772B7"/>
    <w:rsid w:val="0048140E"/>
    <w:rsid w:val="00484006"/>
    <w:rsid w:val="00490861"/>
    <w:rsid w:val="00495E04"/>
    <w:rsid w:val="004A3E08"/>
    <w:rsid w:val="004D00C5"/>
    <w:rsid w:val="004E20F9"/>
    <w:rsid w:val="004E7DC4"/>
    <w:rsid w:val="004F5617"/>
    <w:rsid w:val="005224AF"/>
    <w:rsid w:val="00532064"/>
    <w:rsid w:val="00532B06"/>
    <w:rsid w:val="00534902"/>
    <w:rsid w:val="00540B46"/>
    <w:rsid w:val="00541E69"/>
    <w:rsid w:val="00552742"/>
    <w:rsid w:val="00553119"/>
    <w:rsid w:val="0057045E"/>
    <w:rsid w:val="00570BE5"/>
    <w:rsid w:val="00580036"/>
    <w:rsid w:val="00583EA9"/>
    <w:rsid w:val="0058757A"/>
    <w:rsid w:val="00587DB2"/>
    <w:rsid w:val="00591956"/>
    <w:rsid w:val="00596E9F"/>
    <w:rsid w:val="00597B2C"/>
    <w:rsid w:val="005A03A9"/>
    <w:rsid w:val="005B7EA8"/>
    <w:rsid w:val="005C74E7"/>
    <w:rsid w:val="005E082B"/>
    <w:rsid w:val="005F0A89"/>
    <w:rsid w:val="005F7F44"/>
    <w:rsid w:val="006007E6"/>
    <w:rsid w:val="0060316E"/>
    <w:rsid w:val="006135C9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0F0B"/>
    <w:rsid w:val="006D1867"/>
    <w:rsid w:val="006E0166"/>
    <w:rsid w:val="006F03ED"/>
    <w:rsid w:val="006F2325"/>
    <w:rsid w:val="006F3302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848F7"/>
    <w:rsid w:val="007943D2"/>
    <w:rsid w:val="007A01F7"/>
    <w:rsid w:val="007A6513"/>
    <w:rsid w:val="007B104E"/>
    <w:rsid w:val="007B5A24"/>
    <w:rsid w:val="007B7497"/>
    <w:rsid w:val="007C1D50"/>
    <w:rsid w:val="007C5D21"/>
    <w:rsid w:val="007E0E53"/>
    <w:rsid w:val="007E2132"/>
    <w:rsid w:val="007E38D9"/>
    <w:rsid w:val="007E6135"/>
    <w:rsid w:val="007E79B6"/>
    <w:rsid w:val="00815679"/>
    <w:rsid w:val="0082617E"/>
    <w:rsid w:val="00833DD3"/>
    <w:rsid w:val="008416A1"/>
    <w:rsid w:val="00841719"/>
    <w:rsid w:val="00862974"/>
    <w:rsid w:val="00881C16"/>
    <w:rsid w:val="00882AB0"/>
    <w:rsid w:val="008849FF"/>
    <w:rsid w:val="00893CA6"/>
    <w:rsid w:val="00894761"/>
    <w:rsid w:val="00896B0F"/>
    <w:rsid w:val="008B189F"/>
    <w:rsid w:val="008B78FF"/>
    <w:rsid w:val="008D6DA2"/>
    <w:rsid w:val="008F0D74"/>
    <w:rsid w:val="008F1ACA"/>
    <w:rsid w:val="008F3CC7"/>
    <w:rsid w:val="008F6DF4"/>
    <w:rsid w:val="009102E2"/>
    <w:rsid w:val="0091400B"/>
    <w:rsid w:val="00921774"/>
    <w:rsid w:val="00923DF2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2E80"/>
    <w:rsid w:val="009C77D1"/>
    <w:rsid w:val="009E1E4A"/>
    <w:rsid w:val="009E543D"/>
    <w:rsid w:val="00A07FC2"/>
    <w:rsid w:val="00A1244B"/>
    <w:rsid w:val="00A15408"/>
    <w:rsid w:val="00A20CB1"/>
    <w:rsid w:val="00A2118C"/>
    <w:rsid w:val="00A22655"/>
    <w:rsid w:val="00A42778"/>
    <w:rsid w:val="00A6074F"/>
    <w:rsid w:val="00A706EC"/>
    <w:rsid w:val="00A90F54"/>
    <w:rsid w:val="00AB03D6"/>
    <w:rsid w:val="00AB73DB"/>
    <w:rsid w:val="00AC7BCC"/>
    <w:rsid w:val="00AE1D83"/>
    <w:rsid w:val="00AF30EA"/>
    <w:rsid w:val="00B0062B"/>
    <w:rsid w:val="00B15CE1"/>
    <w:rsid w:val="00B16B93"/>
    <w:rsid w:val="00B3085A"/>
    <w:rsid w:val="00B32178"/>
    <w:rsid w:val="00B3445A"/>
    <w:rsid w:val="00B44764"/>
    <w:rsid w:val="00B4757C"/>
    <w:rsid w:val="00B542A1"/>
    <w:rsid w:val="00B568BB"/>
    <w:rsid w:val="00B70EC1"/>
    <w:rsid w:val="00BC75D6"/>
    <w:rsid w:val="00BF43DE"/>
    <w:rsid w:val="00BF4AF7"/>
    <w:rsid w:val="00C03C67"/>
    <w:rsid w:val="00C12C42"/>
    <w:rsid w:val="00C137EB"/>
    <w:rsid w:val="00C15C2F"/>
    <w:rsid w:val="00C161E1"/>
    <w:rsid w:val="00C2203B"/>
    <w:rsid w:val="00C274BF"/>
    <w:rsid w:val="00C3392E"/>
    <w:rsid w:val="00C339DF"/>
    <w:rsid w:val="00C448E8"/>
    <w:rsid w:val="00C45C18"/>
    <w:rsid w:val="00C6004F"/>
    <w:rsid w:val="00C6422D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2534"/>
    <w:rsid w:val="00CB331B"/>
    <w:rsid w:val="00CC015F"/>
    <w:rsid w:val="00CD45AF"/>
    <w:rsid w:val="00CD5C2B"/>
    <w:rsid w:val="00CE28C8"/>
    <w:rsid w:val="00D0114D"/>
    <w:rsid w:val="00D012CB"/>
    <w:rsid w:val="00D1310D"/>
    <w:rsid w:val="00D22D56"/>
    <w:rsid w:val="00D2352E"/>
    <w:rsid w:val="00D252B9"/>
    <w:rsid w:val="00D2707F"/>
    <w:rsid w:val="00D445D0"/>
    <w:rsid w:val="00D46EDF"/>
    <w:rsid w:val="00D7166A"/>
    <w:rsid w:val="00D76037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506E"/>
    <w:rsid w:val="00E6162E"/>
    <w:rsid w:val="00E9363C"/>
    <w:rsid w:val="00E96E43"/>
    <w:rsid w:val="00EA3249"/>
    <w:rsid w:val="00EA3B7B"/>
    <w:rsid w:val="00EA5A81"/>
    <w:rsid w:val="00EB1BC5"/>
    <w:rsid w:val="00EB2288"/>
    <w:rsid w:val="00EB3B03"/>
    <w:rsid w:val="00EC175C"/>
    <w:rsid w:val="00EC45CD"/>
    <w:rsid w:val="00ED5B63"/>
    <w:rsid w:val="00EE2F85"/>
    <w:rsid w:val="00EE5575"/>
    <w:rsid w:val="00F00D40"/>
    <w:rsid w:val="00F01059"/>
    <w:rsid w:val="00F139CC"/>
    <w:rsid w:val="00F21CE2"/>
    <w:rsid w:val="00F34B50"/>
    <w:rsid w:val="00F3742D"/>
    <w:rsid w:val="00F40E05"/>
    <w:rsid w:val="00F47E4C"/>
    <w:rsid w:val="00F52E18"/>
    <w:rsid w:val="00F55B4C"/>
    <w:rsid w:val="00F62B18"/>
    <w:rsid w:val="00F649C3"/>
    <w:rsid w:val="00F671E5"/>
    <w:rsid w:val="00F73B75"/>
    <w:rsid w:val="00F76A29"/>
    <w:rsid w:val="00F82B24"/>
    <w:rsid w:val="00F85F38"/>
    <w:rsid w:val="00F866C4"/>
    <w:rsid w:val="00F90EBB"/>
    <w:rsid w:val="00FA19BF"/>
    <w:rsid w:val="00FA6FB3"/>
    <w:rsid w:val="00FB38B3"/>
    <w:rsid w:val="00FB5388"/>
    <w:rsid w:val="00FD0F53"/>
    <w:rsid w:val="00FD17CC"/>
    <w:rsid w:val="00FE228B"/>
    <w:rsid w:val="00FE2CE5"/>
    <w:rsid w:val="00FE74F8"/>
    <w:rsid w:val="00FF4EF3"/>
    <w:rsid w:val="00FF67A7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63"/>
    <o:shapelayout v:ext="edit">
      <o:idmap v:ext="edit" data="1"/>
    </o:shapelayout>
  </w:shapeDefaults>
  <w:decimalSymbol w:val=","/>
  <w:listSeparator w:val=";"/>
  <w15:docId w15:val="{C4D543B6-F07D-45DD-ABDC-A94EA951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5A81"/>
  </w:style>
  <w:style w:type="character" w:customStyle="1" w:styleId="corsivo1">
    <w:name w:val="corsivo1"/>
    <w:rsid w:val="00EA5A81"/>
    <w:rPr>
      <w:i/>
      <w:iCs/>
    </w:rPr>
  </w:style>
  <w:style w:type="character" w:customStyle="1" w:styleId="resultlisthighlightterm1">
    <w:name w:val="resultlisthighlightterm1"/>
    <w:rsid w:val="00EA5A81"/>
    <w:rPr>
      <w:b/>
      <w:bCs/>
      <w:color w:val="FF0000"/>
      <w:sz w:val="12"/>
      <w:szCs w:val="1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15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C15C2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7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6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226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1736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0588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F09BA-2E87-4AC2-8BE4-4D58B75A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2016-03-16T13:24:00Z</cp:lastPrinted>
  <dcterms:created xsi:type="dcterms:W3CDTF">2016-03-14T08:31:00Z</dcterms:created>
  <dcterms:modified xsi:type="dcterms:W3CDTF">2016-06-01T09:56:00Z</dcterms:modified>
</cp:coreProperties>
</file>