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320BC4" w:rsidP="00F04F3A">
            <w:pPr>
              <w:pStyle w:val="DicituraAtto"/>
            </w:pPr>
            <w:r w:rsidRPr="00F60544">
              <w:t>20</w:t>
            </w:r>
            <w:r w:rsidR="00F04F3A" w:rsidRPr="00F60544">
              <w:t>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</w:pPr>
            <w:r w:rsidRPr="00F60544">
              <w:t>Richiesta di rinvio per legittimo impedimento a comparire al difensore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</w:pPr>
      <w:r w:rsidRPr="00F60544">
        <w:t>Il sottoscritto Avv</w:t>
      </w:r>
      <w:r w:rsidR="00320BC4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320BC4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>oppure di</w:t>
      </w:r>
      <w:r w:rsidRPr="00F60544">
        <w:t xml:space="preserve"> fiducia) di</w:t>
      </w:r>
      <w:r w:rsidR="000E64A4" w:rsidRPr="00F60544">
        <w:t xml:space="preserve"> … … … </w:t>
      </w:r>
      <w:r w:rsidRPr="00F60544">
        <w:t>(nome e cognome), imputato nel procedimento penale</w:t>
      </w:r>
      <w:r w:rsidR="003C39F8" w:rsidRPr="00F60544">
        <w:t xml:space="preserve"> </w:t>
      </w:r>
      <w:r w:rsidRPr="00F60544">
        <w:t>in epigrafe, con udienza preliminare fissata per il giorno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rende noto che si trova nell</w:t>
      </w:r>
      <w:r w:rsidR="003C39F8" w:rsidRPr="00F60544">
        <w:t>’</w:t>
      </w:r>
      <w:r w:rsidRPr="00F60544">
        <w:t xml:space="preserve">assoluta </w:t>
      </w:r>
      <w:r w:rsidR="000E64A4" w:rsidRPr="00F60544">
        <w:t xml:space="preserve">impossibilità </w:t>
      </w:r>
      <w:r w:rsidRPr="00F60544">
        <w:t>a comparire in quanto</w:t>
      </w:r>
      <w:r w:rsidR="000E64A4" w:rsidRPr="00F60544">
        <w:t xml:space="preserve"> … … … </w:t>
      </w:r>
      <w:r w:rsidRPr="00F60544">
        <w:t>(</w:t>
      </w:r>
      <w:r w:rsidR="000E64A4" w:rsidRPr="00F60544">
        <w:rPr>
          <w:i/>
        </w:rPr>
        <w:t>specificare</w:t>
      </w:r>
      <w:r w:rsidRPr="00F60544">
        <w:rPr>
          <w:i/>
        </w:rPr>
        <w:t xml:space="preserve"> le ragioni dell</w:t>
      </w:r>
      <w:r w:rsidR="003C39F8" w:rsidRPr="00F60544">
        <w:rPr>
          <w:i/>
        </w:rPr>
        <w:t>’</w:t>
      </w:r>
      <w:r w:rsidRPr="00F60544">
        <w:rPr>
          <w:i/>
        </w:rPr>
        <w:t>impedimento</w:t>
      </w:r>
      <w:r w:rsidR="00F04F3A" w:rsidRPr="00F60544">
        <w:rPr>
          <w:i/>
        </w:rPr>
        <w:t> </w:t>
      </w:r>
      <w:r w:rsidRPr="00F60544">
        <w:rPr>
          <w:rStyle w:val="Rimandonotaapidipagina"/>
        </w:rPr>
        <w:footnoteReference w:id="1"/>
      </w:r>
      <w:r w:rsidRPr="00F60544">
        <w:t xml:space="preserve"> dichiarando di essere l</w:t>
      </w:r>
      <w:r w:rsidR="003C39F8" w:rsidRPr="00F60544">
        <w:t>’</w:t>
      </w:r>
      <w:r w:rsidRPr="00F60544">
        <w:t>unico difensore nominato dall</w:t>
      </w:r>
      <w:r w:rsidR="003C39F8" w:rsidRPr="00F60544">
        <w:t>’</w:t>
      </w:r>
      <w:r w:rsidRPr="00F60544">
        <w:t>imputato anche nel diverso processo, di aver avuto cognizione del suddetto impedimento solo in data</w:t>
      </w:r>
      <w:r w:rsidR="000E64A4" w:rsidRPr="00F60544">
        <w:t xml:space="preserve"> … … …</w:t>
      </w:r>
      <w:r w:rsidR="0054233C" w:rsidRPr="00F60544">
        <w:t>)</w:t>
      </w:r>
    </w:p>
    <w:p w:rsidR="00FC1715" w:rsidRPr="00F60544" w:rsidRDefault="00FC1715" w:rsidP="00320BC4">
      <w:pPr>
        <w:pStyle w:val="CapoversoAtti"/>
      </w:pPr>
      <w:r w:rsidRPr="00F60544">
        <w:t>Alla luce delle ragioni sopra esposte, il sottoscritto formula</w:t>
      </w:r>
    </w:p>
    <w:p w:rsidR="00E26D24" w:rsidRPr="00F60544" w:rsidRDefault="00E26D24" w:rsidP="00F000E9">
      <w:pPr>
        <w:spacing w:line="23" w:lineRule="atLeast"/>
        <w:jc w:val="both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istanza</w:t>
      </w:r>
      <w:proofErr w:type="gramEnd"/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proofErr w:type="gramStart"/>
      <w:r w:rsidRPr="00F60544">
        <w:t>affin</w:t>
      </w:r>
      <w:r w:rsidR="003C39F8" w:rsidRPr="00F60544">
        <w:t>ché</w:t>
      </w:r>
      <w:proofErr w:type="gramEnd"/>
      <w:r w:rsidRPr="00F60544">
        <w:t xml:space="preserve"> si disponga il rinv</w:t>
      </w:r>
      <w:r w:rsidR="00320BC4" w:rsidRPr="00F60544">
        <w:t>i</w:t>
      </w:r>
      <w:r w:rsidRPr="00F60544">
        <w:t>o dell</w:t>
      </w:r>
      <w:r w:rsidR="003C39F8" w:rsidRPr="00F60544">
        <w:t>’</w:t>
      </w:r>
      <w:r w:rsidRPr="00F60544">
        <w:t>udienza indicata ad altra data, sussistendo i presupposti di cui all</w:t>
      </w:r>
      <w:r w:rsidR="003C39F8" w:rsidRPr="00F60544">
        <w:t>’</w:t>
      </w:r>
      <w:r w:rsidRPr="00F60544">
        <w:t>art. 420</w:t>
      </w:r>
      <w:r w:rsidR="0001678E" w:rsidRPr="00F60544">
        <w:rPr>
          <w:i/>
        </w:rPr>
        <w:t>-ter</w:t>
      </w:r>
      <w:r w:rsidR="0001678E" w:rsidRPr="00F60544">
        <w:t>,</w:t>
      </w:r>
      <w:r w:rsidRPr="00F60544">
        <w:t xml:space="preserve"> comma 5, c.p.p.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r w:rsidRPr="00F60544">
        <w:t>Si offrono in produzione i seguenti documenti:</w:t>
      </w:r>
    </w:p>
    <w:p w:rsidR="00FC1715" w:rsidRPr="00F60544" w:rsidRDefault="00FC1715" w:rsidP="00E26D24">
      <w:pPr>
        <w:pStyle w:val="CapoversoAtti"/>
      </w:pPr>
      <w:r w:rsidRPr="00F60544">
        <w:t>(</w:t>
      </w:r>
      <w:r w:rsidR="000E64A4" w:rsidRPr="00F60544">
        <w:t>… … …</w:t>
      </w:r>
      <w:r w:rsidR="0054233C" w:rsidRPr="00F60544">
        <w:t>)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 difensore</w:t>
      </w:r>
      <w:bookmarkStart w:id="0" w:name="_GoBack"/>
      <w:bookmarkEnd w:id="0"/>
    </w:p>
    <w:sectPr w:rsidR="00FC1715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Devono essere ben specificati i motivi dell’impedimento, sui quali si rinvia al Quadro essenziale, § VIII. In ipotesi di contemporaneo impegno professionale, vanno espressamente indicate le ragioni che rendono essenziale l’espletamento dell’attività defensionale nell’altro processo e quelle che non consentono di nominare un sostituto processuale in entrambe le vicende processuali (sia in quella rispetto a cui si domanda il rinvio, sia in quella che si intende privilegiare).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4D11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2C8D-FD4E-4BF1-BBB7-2584A010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2016-06-01T12:19:00Z</dcterms:modified>
</cp:coreProperties>
</file>