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320BC4" w:rsidP="00F04F3A">
            <w:pPr>
              <w:pStyle w:val="DicituraAtto"/>
            </w:pPr>
            <w:r w:rsidRPr="00F60544">
              <w:t>20</w:t>
            </w:r>
            <w:r w:rsidR="00F04F3A" w:rsidRPr="00F60544">
              <w:t>3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E26D24">
            <w:pPr>
              <w:pStyle w:val="TitoloAtto"/>
            </w:pPr>
            <w:r w:rsidRPr="00F60544">
              <w:t>Richiesta di integrazione delle indagini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 </w:t>
      </w:r>
    </w:p>
    <w:p w:rsidR="00FC1715" w:rsidRPr="00F60544" w:rsidRDefault="00FC1715" w:rsidP="00E26D24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0E64A4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E26D24">
      <w:pPr>
        <w:pStyle w:val="CapoversoAtti"/>
      </w:pPr>
      <w:r w:rsidRPr="00F60544">
        <w:t>Il sottoscritto Avv</w:t>
      </w:r>
      <w:r w:rsidR="00320BC4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320BC4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 xml:space="preserve">oppure </w:t>
      </w:r>
      <w:r w:rsidRPr="00F60544">
        <w:t>di fiducia) di</w:t>
      </w:r>
      <w:r w:rsidR="000E64A4" w:rsidRPr="00F60544">
        <w:t xml:space="preserve"> … … … </w:t>
      </w:r>
      <w:r w:rsidRPr="00F60544">
        <w:t>(nome e cognome), imputato nel processo penale in epigrafe, con udienza preliminare fissata per il giorno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aula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ore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premesso che le indagini preliminari si presentano lacunose, con il presente atto</w:t>
      </w:r>
    </w:p>
    <w:p w:rsidR="00E26D24" w:rsidRPr="00F60544" w:rsidRDefault="00E26D24" w:rsidP="00E26D24">
      <w:pPr>
        <w:pStyle w:val="CapoversoAtti"/>
      </w:pPr>
    </w:p>
    <w:p w:rsidR="00FC1715" w:rsidRPr="00F60544" w:rsidRDefault="00E26D24" w:rsidP="00E26D24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chiede</w:t>
      </w:r>
      <w:proofErr w:type="gramEnd"/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FC1715" w:rsidP="00E26D24">
      <w:pPr>
        <w:pStyle w:val="CapoversoAtti"/>
      </w:pPr>
      <w:proofErr w:type="gramStart"/>
      <w:r w:rsidRPr="00F60544">
        <w:t>che</w:t>
      </w:r>
      <w:proofErr w:type="gramEnd"/>
      <w:r w:rsidRPr="00F60544">
        <w:t xml:space="preserve"> vengano svolte le ulteriori investigazioni appresso specificate, fissando, al contempo, il termine per il loro compimento e la data della nuova udienza </w:t>
      </w:r>
      <w:r w:rsidRPr="00F60544">
        <w:rPr>
          <w:i/>
        </w:rPr>
        <w:t>ex</w:t>
      </w:r>
      <w:r w:rsidRPr="00F60544">
        <w:t xml:space="preserve"> art. 421</w:t>
      </w:r>
      <w:r w:rsidR="0001678E" w:rsidRPr="00F60544">
        <w:rPr>
          <w:i/>
        </w:rPr>
        <w:t>-bis</w:t>
      </w:r>
      <w:r w:rsidR="0001678E" w:rsidRPr="00F60544">
        <w:t>,</w:t>
      </w:r>
      <w:r w:rsidRPr="00F60544">
        <w:t xml:space="preserve"> c.p.p.</w:t>
      </w:r>
    </w:p>
    <w:p w:rsidR="003C39F8" w:rsidRPr="00F60544" w:rsidRDefault="00FC1715" w:rsidP="00E26D24">
      <w:pPr>
        <w:pStyle w:val="CapoversoAtti"/>
      </w:pPr>
      <w:r w:rsidRPr="00F60544">
        <w:t>Il supplemento investigativo si rende necessario in quanto</w:t>
      </w:r>
      <w:r w:rsidR="000E64A4" w:rsidRPr="00F60544">
        <w:t xml:space="preserve"> … … … </w:t>
      </w:r>
      <w:r w:rsidRPr="00F60544">
        <w:rPr>
          <w:rStyle w:val="Rimandonotaapidipagina"/>
        </w:rPr>
        <w:footnoteReference w:id="1"/>
      </w:r>
    </w:p>
    <w:p w:rsidR="00FC1715" w:rsidRPr="00F60544" w:rsidRDefault="00FC1715" w:rsidP="00E26D24">
      <w:pPr>
        <w:pStyle w:val="CapoversoAtti"/>
      </w:pPr>
    </w:p>
    <w:p w:rsidR="00FC1715" w:rsidRPr="00F60544" w:rsidRDefault="00FC1715" w:rsidP="00E26D24">
      <w:pPr>
        <w:pStyle w:val="CapoversoAtti"/>
      </w:pPr>
      <w:r w:rsidRPr="00F60544">
        <w:t>Luogo e data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  <w:jc w:val="right"/>
      </w:pPr>
      <w:r w:rsidRPr="00F60544">
        <w:t>Sottoscrizione del difensore</w:t>
      </w:r>
      <w:bookmarkStart w:id="0" w:name="_GoBack"/>
      <w:bookmarkEnd w:id="0"/>
    </w:p>
    <w:sectPr w:rsidR="00FC1715" w:rsidRPr="00F60544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Pr="002C1367" w:rsidRDefault="00E21641" w:rsidP="00E26D24">
      <w:pPr>
        <w:pStyle w:val="Notaapipagina"/>
      </w:pPr>
      <w:r>
        <w:rPr>
          <w:rStyle w:val="Rimandonotaapidipagina"/>
        </w:rPr>
        <w:footnoteRef/>
      </w:r>
      <w:r>
        <w:t xml:space="preserve"> Specificare le ulteriori indagini richieste, nel senso del tema di prova da approfondire o sviluppare </w:t>
      </w:r>
      <w:r>
        <w:rPr>
          <w:i/>
        </w:rPr>
        <w:t xml:space="preserve">ex novo. </w:t>
      </w:r>
      <w:r>
        <w:t>L’istanza normalmente viene presentata al momento della discussione, ma potrebbe accadere che la medesima venga formalizzata in apposita memoria difensiva e depositata in cancelleria prima dell’udienza.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581B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DBA9A-2E4E-4086-8F40-531462C8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2016-06-01T12:20:00Z</dcterms:modified>
</cp:coreProperties>
</file>