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74" w:rsidRPr="004A7149" w:rsidRDefault="00CB2D74">
      <w:pPr>
        <w:jc w:val="right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5757E" w:rsidRPr="004A7149" w:rsidTr="00512398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F5757E" w:rsidRPr="004A7149" w:rsidRDefault="00334326" w:rsidP="00D7123C">
            <w:pPr>
              <w:pStyle w:val="DicituraAtto"/>
            </w:pPr>
            <w:r w:rsidRPr="004A7149">
              <w:t>2</w:t>
            </w:r>
            <w:r w:rsidR="00D7123C" w:rsidRPr="004A7149">
              <w:t>51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F5757E" w:rsidRPr="004A7149" w:rsidRDefault="00F5757E" w:rsidP="00512398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5757E" w:rsidRPr="004A7149" w:rsidTr="00512398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F5757E" w:rsidRPr="004A7149" w:rsidRDefault="00F5757E" w:rsidP="00512398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F5757E" w:rsidRPr="004A7149" w:rsidRDefault="00F5757E" w:rsidP="00F5757E">
            <w:pPr>
              <w:pStyle w:val="TitoloAtto"/>
              <w:suppressAutoHyphens/>
            </w:pPr>
            <w:r w:rsidRPr="004A7149">
              <w:t>Domanda di proroga del termine per l</w:t>
            </w:r>
            <w:r w:rsidR="0015350B" w:rsidRPr="004A7149">
              <w:t>’</w:t>
            </w:r>
            <w:r w:rsidRPr="004A7149">
              <w:t>adempimento delle prescrizioni e degli obblighi relativi alle condotte riparatorie o risarcitorie</w:t>
            </w:r>
          </w:p>
        </w:tc>
      </w:tr>
    </w:tbl>
    <w:p w:rsidR="00F5757E" w:rsidRPr="004A7149" w:rsidRDefault="00F5757E" w:rsidP="00F5757E">
      <w:pPr>
        <w:jc w:val="center"/>
        <w:rPr>
          <w:b/>
          <w:bCs/>
        </w:rPr>
      </w:pPr>
    </w:p>
    <w:p w:rsidR="00CB2D74" w:rsidRPr="004A7149" w:rsidRDefault="00CB2D74">
      <w:pPr>
        <w:jc w:val="center"/>
      </w:pPr>
    </w:p>
    <w:p w:rsidR="00CB2D74" w:rsidRPr="004A7149" w:rsidRDefault="00CB2D74" w:rsidP="00334326">
      <w:pPr>
        <w:pStyle w:val="CapoversoAtti"/>
        <w:spacing w:line="230" w:lineRule="exact"/>
        <w:jc w:val="center"/>
      </w:pPr>
      <w:r w:rsidRPr="004A7149">
        <w:t>Giudice delle indagini preliminari/dell</w:t>
      </w:r>
      <w:r w:rsidR="0015350B" w:rsidRPr="004A7149">
        <w:t>’</w:t>
      </w:r>
      <w:r w:rsidR="004A7BDE" w:rsidRPr="004A7149">
        <w:t xml:space="preserve">udienza preliminare </w:t>
      </w:r>
      <w:r w:rsidR="004A7BDE" w:rsidRPr="004A7149">
        <w:br/>
        <w:t>presso il</w:t>
      </w:r>
      <w:r w:rsidRPr="004A7149">
        <w:t xml:space="preserve"> </w:t>
      </w:r>
      <w:r w:rsidR="00CE7CAD" w:rsidRPr="004A7149">
        <w:t>Tribunale</w:t>
      </w:r>
      <w:r w:rsidRPr="004A7149">
        <w:t xml:space="preserve"> di </w:t>
      </w:r>
      <w:r w:rsidR="004A7BDE" w:rsidRPr="004A7149">
        <w:t>... … …</w:t>
      </w:r>
    </w:p>
    <w:p w:rsidR="00CB2D74" w:rsidRPr="004A7149" w:rsidRDefault="00CB2D74" w:rsidP="00334326">
      <w:pPr>
        <w:pStyle w:val="CapoversoAtti"/>
        <w:spacing w:line="230" w:lineRule="exact"/>
        <w:jc w:val="center"/>
      </w:pPr>
    </w:p>
    <w:p w:rsidR="00CB2D74" w:rsidRPr="004A7149" w:rsidRDefault="00CB2D74" w:rsidP="00334326">
      <w:pPr>
        <w:pStyle w:val="CapoversoAtti"/>
        <w:spacing w:line="230" w:lineRule="exact"/>
        <w:jc w:val="center"/>
        <w:rPr>
          <w:i/>
          <w:iCs/>
        </w:rPr>
      </w:pPr>
      <w:r w:rsidRPr="004A7149">
        <w:t>Domanda di proroga dei termini</w:t>
      </w:r>
    </w:p>
    <w:p w:rsidR="00CB2D74" w:rsidRPr="008200A6" w:rsidRDefault="00CB2D74" w:rsidP="00334326">
      <w:pPr>
        <w:pStyle w:val="CapoversoAtti"/>
        <w:spacing w:line="230" w:lineRule="exact"/>
        <w:jc w:val="center"/>
        <w:rPr>
          <w:lang w:val="fr-FR"/>
        </w:rPr>
      </w:pPr>
      <w:proofErr w:type="gramStart"/>
      <w:r w:rsidRPr="008200A6">
        <w:rPr>
          <w:i/>
          <w:iCs/>
          <w:lang w:val="fr-FR"/>
        </w:rPr>
        <w:t>ex</w:t>
      </w:r>
      <w:proofErr w:type="gramEnd"/>
      <w:r w:rsidRPr="008200A6">
        <w:rPr>
          <w:lang w:val="fr-FR"/>
        </w:rPr>
        <w:t xml:space="preserve"> art. 464</w:t>
      </w:r>
      <w:r w:rsidR="00CE7CAD" w:rsidRPr="008200A6">
        <w:rPr>
          <w:i/>
          <w:lang w:val="fr-FR"/>
        </w:rPr>
        <w:t>-</w:t>
      </w:r>
      <w:r w:rsidR="00CE7CAD" w:rsidRPr="008200A6">
        <w:rPr>
          <w:i/>
          <w:iCs/>
          <w:lang w:val="fr-FR"/>
        </w:rPr>
        <w:t>quinquies</w:t>
      </w:r>
      <w:r w:rsidR="00CE7CAD" w:rsidRPr="008200A6">
        <w:rPr>
          <w:lang w:val="fr-FR"/>
        </w:rPr>
        <w:t>,</w:t>
      </w:r>
      <w:r w:rsidRPr="008200A6">
        <w:rPr>
          <w:lang w:val="fr-FR"/>
        </w:rPr>
        <w:t xml:space="preserve"> comma 1, </w:t>
      </w:r>
      <w:proofErr w:type="spellStart"/>
      <w:r w:rsidRPr="008200A6">
        <w:rPr>
          <w:lang w:val="fr-FR"/>
        </w:rPr>
        <w:t>c.p.p</w:t>
      </w:r>
      <w:proofErr w:type="spellEnd"/>
      <w:r w:rsidRPr="008200A6">
        <w:rPr>
          <w:lang w:val="fr-FR"/>
        </w:rPr>
        <w:t>.</w:t>
      </w:r>
    </w:p>
    <w:p w:rsidR="00CB2D74" w:rsidRPr="008200A6" w:rsidRDefault="00CB2D74" w:rsidP="00334326">
      <w:pPr>
        <w:spacing w:line="230" w:lineRule="exact"/>
        <w:jc w:val="center"/>
        <w:rPr>
          <w:lang w:val="fr-FR"/>
        </w:rPr>
      </w:pPr>
    </w:p>
    <w:p w:rsidR="00CB2D74" w:rsidRPr="004A7149" w:rsidRDefault="00CB2D74" w:rsidP="00334326">
      <w:pPr>
        <w:pStyle w:val="CapoversoAtti"/>
        <w:spacing w:line="230" w:lineRule="exact"/>
      </w:pPr>
      <w:r w:rsidRPr="004A7149">
        <w:t xml:space="preserve">Il sottoscritto Avv. ... … …, difensore munito di procura </w:t>
      </w:r>
      <w:proofErr w:type="gramStart"/>
      <w:r w:rsidRPr="004A7149">
        <w:t>speciale</w:t>
      </w:r>
      <w:r w:rsidR="00334326" w:rsidRPr="004A7149">
        <w:rPr>
          <w:vertAlign w:val="superscript"/>
        </w:rPr>
        <w:t> </w:t>
      </w:r>
      <w:r w:rsidRPr="004A7149">
        <w:rPr>
          <w:rStyle w:val="Rimandonotaapidipagina"/>
        </w:rPr>
        <w:footnoteReference w:id="1"/>
      </w:r>
      <w:r w:rsidRPr="004A7149">
        <w:t xml:space="preserve"> del</w:t>
      </w:r>
      <w:proofErr w:type="gramEnd"/>
      <w:r w:rsidRPr="004A7149">
        <w:t xml:space="preserve"> Sig. ... … … (nome e cognome) nato a ... … … (luogo), il .../…/… (data), imputato nel procedimento n. ... … … </w:t>
      </w:r>
      <w:proofErr w:type="spellStart"/>
      <w:r w:rsidRPr="004A7149">
        <w:t>R.G</w:t>
      </w:r>
      <w:proofErr w:type="spellEnd"/>
      <w:r w:rsidRPr="004A7149">
        <w:t>. per il reato di cui all</w:t>
      </w:r>
      <w:r w:rsidR="0015350B" w:rsidRPr="004A7149">
        <w:t>’</w:t>
      </w:r>
      <w:r w:rsidRPr="004A7149">
        <w:t>art. ... … … (o per i reati di cui agli artt. … … …),</w:t>
      </w:r>
    </w:p>
    <w:p w:rsidR="00CB2D74" w:rsidRPr="004A7149" w:rsidRDefault="00CB2D74" w:rsidP="00334326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4A7149">
        <w:rPr>
          <w:i/>
        </w:rPr>
        <w:t>premesso</w:t>
      </w:r>
      <w:proofErr w:type="gramEnd"/>
    </w:p>
    <w:p w:rsidR="00CB2D74" w:rsidRPr="004A7149" w:rsidRDefault="00F5757E" w:rsidP="00334326">
      <w:pPr>
        <w:pStyle w:val="CapoversoAtti"/>
        <w:spacing w:line="230" w:lineRule="exact"/>
      </w:pPr>
      <w:r w:rsidRPr="004A7149">
        <w:t>–</w:t>
      </w:r>
      <w:r w:rsidR="00D7123C" w:rsidRPr="004A7149">
        <w:t> </w:t>
      </w:r>
      <w:r w:rsidR="00CB2D74" w:rsidRPr="004A7149">
        <w:t>che con ordinanza emessa il .../.../... Codesto Giudice ha disposto la sospensione del procedimento con messa alla prova;</w:t>
      </w:r>
    </w:p>
    <w:p w:rsidR="00CB2D74" w:rsidRPr="004A7149" w:rsidRDefault="00F5757E" w:rsidP="00334326">
      <w:pPr>
        <w:pStyle w:val="CapoversoAtti"/>
        <w:spacing w:line="230" w:lineRule="exact"/>
      </w:pPr>
      <w:r w:rsidRPr="004A7149">
        <w:t>–</w:t>
      </w:r>
      <w:r w:rsidR="00D7123C" w:rsidRPr="004A7149">
        <w:t> </w:t>
      </w:r>
      <w:r w:rsidR="00CB2D74" w:rsidRPr="004A7149">
        <w:t xml:space="preserve">che nella predetta ordinanza era </w:t>
      </w:r>
      <w:r w:rsidR="00CE7CAD" w:rsidRPr="004A7149">
        <w:t>stato</w:t>
      </w:r>
      <w:r w:rsidR="00CB2D74" w:rsidRPr="004A7149">
        <w:t xml:space="preserve"> indicato, quale termine entro il quale le prescrizioni e gli obblighi relativi alle condotte riparatorie o risarcitorie imposti devono essere adempiute, la data del .../.../...;</w:t>
      </w:r>
    </w:p>
    <w:p w:rsidR="00CB2D74" w:rsidRPr="004A7149" w:rsidRDefault="00F5757E" w:rsidP="00334326">
      <w:pPr>
        <w:pStyle w:val="CapoversoAtti"/>
        <w:spacing w:line="230" w:lineRule="exact"/>
      </w:pPr>
      <w:r w:rsidRPr="004A7149">
        <w:t>–</w:t>
      </w:r>
      <w:r w:rsidR="00D7123C" w:rsidRPr="004A7149">
        <w:t> </w:t>
      </w:r>
      <w:r w:rsidR="00CB2D74" w:rsidRPr="004A7149">
        <w:t>che l</w:t>
      </w:r>
      <w:r w:rsidR="0015350B" w:rsidRPr="004A7149">
        <w:t>’</w:t>
      </w:r>
      <w:r w:rsidR="00CB2D74" w:rsidRPr="004A7149">
        <w:t xml:space="preserve">imputato non potrà rispettare il termine stabilito in quanto ... … </w:t>
      </w:r>
      <w:proofErr w:type="gramStart"/>
      <w:r w:rsidR="00CB2D74" w:rsidRPr="004A7149">
        <w:t>…</w:t>
      </w:r>
      <w:r w:rsidR="00334326" w:rsidRPr="004A7149">
        <w:rPr>
          <w:vertAlign w:val="superscript"/>
        </w:rPr>
        <w:t> </w:t>
      </w:r>
      <w:r w:rsidR="00CB2D74" w:rsidRPr="004A7149">
        <w:rPr>
          <w:rStyle w:val="Rimandonotaapidipagina"/>
        </w:rPr>
        <w:footnoteReference w:id="2"/>
      </w:r>
      <w:r w:rsidR="00CB2D74" w:rsidRPr="004A7149">
        <w:t>;</w:t>
      </w:r>
      <w:proofErr w:type="gramEnd"/>
    </w:p>
    <w:p w:rsidR="00CB2D74" w:rsidRPr="004A7149" w:rsidRDefault="00CB2D74" w:rsidP="00334326">
      <w:pPr>
        <w:pStyle w:val="CapoversoAtti"/>
        <w:spacing w:line="230" w:lineRule="exact"/>
      </w:pPr>
      <w:proofErr w:type="gramStart"/>
      <w:r w:rsidRPr="004A7149">
        <w:t>che</w:t>
      </w:r>
      <w:proofErr w:type="gramEnd"/>
      <w:r w:rsidRPr="004A7149">
        <w:t xml:space="preserve"> tali ragioni devono essere considerate gravi motivi ai sensi e per gli effetti di cui all</w:t>
      </w:r>
      <w:r w:rsidR="0015350B" w:rsidRPr="004A7149">
        <w:t>’</w:t>
      </w:r>
      <w:r w:rsidRPr="004A7149">
        <w:t>art. 464</w:t>
      </w:r>
      <w:r w:rsidR="00CE7CAD" w:rsidRPr="004A7149">
        <w:rPr>
          <w:i/>
        </w:rPr>
        <w:t>-</w:t>
      </w:r>
      <w:r w:rsidR="00CE7CAD" w:rsidRPr="004A7149">
        <w:rPr>
          <w:i/>
          <w:iCs/>
        </w:rPr>
        <w:t>quinquies</w:t>
      </w:r>
      <w:r w:rsidR="00CE7CAD" w:rsidRPr="004A7149">
        <w:rPr>
          <w:i/>
        </w:rPr>
        <w:t xml:space="preserve"> </w:t>
      </w:r>
      <w:r w:rsidRPr="004A7149">
        <w:t>c.p.p.;</w:t>
      </w:r>
    </w:p>
    <w:p w:rsidR="00CB2D74" w:rsidRPr="004A7149" w:rsidRDefault="00F5757E" w:rsidP="00334326">
      <w:pPr>
        <w:pStyle w:val="CapoversoAtti"/>
        <w:spacing w:line="230" w:lineRule="exact"/>
      </w:pPr>
      <w:r w:rsidRPr="004A7149">
        <w:t>–</w:t>
      </w:r>
      <w:r w:rsidR="00D7123C" w:rsidRPr="004A7149">
        <w:t> </w:t>
      </w:r>
      <w:r w:rsidR="00CB2D74" w:rsidRPr="004A7149">
        <w:t>che, verosimilmente, l</w:t>
      </w:r>
      <w:r w:rsidR="0015350B" w:rsidRPr="004A7149">
        <w:t>’</w:t>
      </w:r>
      <w:r w:rsidR="00CB2D74" w:rsidRPr="004A7149">
        <w:t>imputato sarà in grado di adempiere quanto sopra entro il giorno .../.../...;</w:t>
      </w:r>
    </w:p>
    <w:p w:rsidR="00F5757E" w:rsidRPr="004A7149" w:rsidRDefault="00F5757E" w:rsidP="00334326">
      <w:pPr>
        <w:pStyle w:val="CapoversoAtti"/>
        <w:spacing w:line="230" w:lineRule="exact"/>
      </w:pPr>
    </w:p>
    <w:p w:rsidR="00CB2D74" w:rsidRPr="004A7149" w:rsidRDefault="00CB2D74" w:rsidP="00334326">
      <w:pPr>
        <w:pStyle w:val="CapoversoAtti"/>
        <w:spacing w:line="230" w:lineRule="exact"/>
      </w:pPr>
      <w:proofErr w:type="gramStart"/>
      <w:r w:rsidRPr="004A7149">
        <w:t>ciò</w:t>
      </w:r>
      <w:proofErr w:type="gramEnd"/>
      <w:r w:rsidRPr="004A7149">
        <w:t xml:space="preserve"> premesso, il </w:t>
      </w:r>
      <w:r w:rsidR="004A7BDE" w:rsidRPr="004A7149">
        <w:t>S</w:t>
      </w:r>
      <w:r w:rsidRPr="004A7149">
        <w:t>ig. ... … … (nome e cognome), a mezzo del sottoscritto difensore munito di procura speciale,</w:t>
      </w:r>
    </w:p>
    <w:p w:rsidR="00CB2D74" w:rsidRPr="004A7149" w:rsidRDefault="00CB2D74" w:rsidP="00334326">
      <w:pPr>
        <w:pStyle w:val="CapoversoAtti"/>
        <w:spacing w:before="120" w:after="120" w:line="230" w:lineRule="exact"/>
        <w:jc w:val="center"/>
        <w:rPr>
          <w:b/>
          <w:bCs/>
        </w:rPr>
      </w:pPr>
      <w:proofErr w:type="gramStart"/>
      <w:r w:rsidRPr="004A7149">
        <w:rPr>
          <w:i/>
        </w:rPr>
        <w:t>chiede</w:t>
      </w:r>
      <w:proofErr w:type="gramEnd"/>
    </w:p>
    <w:p w:rsidR="00CB2D74" w:rsidRPr="004A7149" w:rsidRDefault="00CB2D74" w:rsidP="00334326">
      <w:pPr>
        <w:pStyle w:val="CapoversoAtti"/>
        <w:spacing w:line="230" w:lineRule="exact"/>
        <w:rPr>
          <w:spacing w:val="-3"/>
        </w:rPr>
      </w:pPr>
      <w:proofErr w:type="gramStart"/>
      <w:r w:rsidRPr="004A7149">
        <w:rPr>
          <w:spacing w:val="-3"/>
        </w:rPr>
        <w:t>che</w:t>
      </w:r>
      <w:proofErr w:type="gramEnd"/>
      <w:r w:rsidRPr="004A7149">
        <w:rPr>
          <w:spacing w:val="-3"/>
        </w:rPr>
        <w:t xml:space="preserve"> il Giudice disponga la proroga del termine entro il quale le prescrizioni e gli obblighi relativi alle condotte riparatorie o risarcitorie imposti devono essere adempiute.</w:t>
      </w:r>
    </w:p>
    <w:p w:rsidR="00CB2D74" w:rsidRPr="004A7149" w:rsidRDefault="00CB2D74" w:rsidP="00334326">
      <w:pPr>
        <w:spacing w:line="230" w:lineRule="exact"/>
        <w:jc w:val="both"/>
      </w:pPr>
    </w:p>
    <w:p w:rsidR="00CB2D74" w:rsidRPr="004A7149" w:rsidRDefault="00CB2D74" w:rsidP="00334326">
      <w:pPr>
        <w:pStyle w:val="CapoversoAtti"/>
        <w:spacing w:line="230" w:lineRule="exact"/>
      </w:pPr>
      <w:r w:rsidRPr="004A7149">
        <w:t>Luogo e data</w:t>
      </w:r>
    </w:p>
    <w:p w:rsidR="00F5757E" w:rsidRPr="004A7149" w:rsidRDefault="00F5757E" w:rsidP="00334326">
      <w:pPr>
        <w:pStyle w:val="CapoversoAtti"/>
        <w:spacing w:line="230" w:lineRule="exact"/>
      </w:pPr>
    </w:p>
    <w:p w:rsidR="00182A74" w:rsidRPr="00966FF8" w:rsidRDefault="00CB2D74" w:rsidP="009B40F0">
      <w:pPr>
        <w:pStyle w:val="CapoversoAtti"/>
        <w:spacing w:line="230" w:lineRule="exact"/>
        <w:jc w:val="right"/>
        <w:rPr>
          <w:sz w:val="2"/>
          <w:szCs w:val="2"/>
        </w:rPr>
      </w:pPr>
      <w:r w:rsidRPr="004A7149">
        <w:t>Sottoscrizione del difensore</w:t>
      </w:r>
      <w:bookmarkStart w:id="0" w:name="_GoBack"/>
      <w:bookmarkEnd w:id="0"/>
    </w:p>
    <w:sectPr w:rsidR="00182A74" w:rsidRPr="00966FF8" w:rsidSect="0015350B"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7D7" w:rsidRDefault="00AB77D7">
      <w:r>
        <w:separator/>
      </w:r>
    </w:p>
    <w:p w:rsidR="00AB77D7" w:rsidRDefault="00AB77D7"/>
    <w:p w:rsidR="00AB77D7" w:rsidRDefault="00AB77D7"/>
    <w:p w:rsidR="00AB77D7" w:rsidRDefault="00AB77D7"/>
  </w:endnote>
  <w:endnote w:type="continuationSeparator" w:id="0">
    <w:p w:rsidR="00AB77D7" w:rsidRDefault="00AB77D7">
      <w:r>
        <w:continuationSeparator/>
      </w:r>
    </w:p>
    <w:p w:rsidR="00AB77D7" w:rsidRDefault="00AB77D7"/>
    <w:p w:rsidR="00AB77D7" w:rsidRDefault="00AB77D7"/>
    <w:p w:rsidR="00AB77D7" w:rsidRDefault="00AB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B77D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7D7" w:rsidRDefault="00AB77D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B77D7" w:rsidRPr="00BC75D6" w:rsidRDefault="00AB77D7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B77D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7D7" w:rsidRDefault="00AB77D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B77D7" w:rsidRPr="00BC75D6" w:rsidRDefault="00AB77D7" w:rsidP="00BC75D6">
      <w:pPr>
        <w:spacing w:line="100" w:lineRule="exact"/>
        <w:rPr>
          <w:sz w:val="10"/>
          <w:szCs w:val="10"/>
        </w:rPr>
      </w:pPr>
    </w:p>
  </w:footnote>
  <w:footnote w:id="1">
    <w:p w:rsidR="00D7123C" w:rsidRPr="00334326" w:rsidRDefault="00D7123C" w:rsidP="00F5757E">
      <w:pPr>
        <w:pStyle w:val="Notaapipagina"/>
        <w:rPr>
          <w:spacing w:val="-2"/>
          <w:vertAlign w:val="superscript"/>
        </w:rPr>
      </w:pPr>
      <w:r w:rsidRPr="00334326">
        <w:rPr>
          <w:rStyle w:val="Caratteredellanota"/>
          <w:spacing w:val="-2"/>
          <w:vertAlign w:val="superscript"/>
        </w:rPr>
        <w:footnoteRef/>
      </w:r>
      <w:r w:rsidRPr="00334326">
        <w:rPr>
          <w:spacing w:val="-2"/>
        </w:rPr>
        <w:t xml:space="preserve"> È opportuno indicare se la procura è già in atti, oppure se è allegata o in calce all’atto medesimo.</w:t>
      </w:r>
    </w:p>
  </w:footnote>
  <w:footnote w:id="2">
    <w:p w:rsidR="00D7123C" w:rsidRPr="006B7AF3" w:rsidRDefault="00D7123C" w:rsidP="00F5757E">
      <w:pPr>
        <w:pStyle w:val="Notaapipagina"/>
      </w:pPr>
      <w:r w:rsidRPr="006B7AF3">
        <w:rPr>
          <w:rStyle w:val="Caratteredellanota"/>
          <w:vertAlign w:val="superscript"/>
        </w:rPr>
        <w:footnoteRef/>
      </w:r>
      <w:r w:rsidRPr="006B7AF3">
        <w:t xml:space="preserve"> Indicare i gravi motivi che giustificano la richiesta di proroga.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BCE" w:rsidRDefault="00A14BCE" w:rsidP="00B32305">
    <w:pPr>
      <w:pStyle w:val="Intestazione"/>
      <w:tabs>
        <w:tab w:val="clear" w:pos="4819"/>
        <w:tab w:val="center" w:pos="396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  <o:shapelayout v:ext="edit"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58B"/>
    <w:rsid w:val="000147AB"/>
    <w:rsid w:val="00026173"/>
    <w:rsid w:val="0004060D"/>
    <w:rsid w:val="00040CB4"/>
    <w:rsid w:val="0004427C"/>
    <w:rsid w:val="00052D0A"/>
    <w:rsid w:val="00052F04"/>
    <w:rsid w:val="000625B7"/>
    <w:rsid w:val="00087D17"/>
    <w:rsid w:val="00092547"/>
    <w:rsid w:val="000B3932"/>
    <w:rsid w:val="000C33AA"/>
    <w:rsid w:val="000C394F"/>
    <w:rsid w:val="000E375D"/>
    <w:rsid w:val="00103859"/>
    <w:rsid w:val="001148B4"/>
    <w:rsid w:val="00115BF0"/>
    <w:rsid w:val="00116557"/>
    <w:rsid w:val="001278B0"/>
    <w:rsid w:val="00132867"/>
    <w:rsid w:val="00136BD5"/>
    <w:rsid w:val="0015350B"/>
    <w:rsid w:val="001571E4"/>
    <w:rsid w:val="00160F26"/>
    <w:rsid w:val="00182A74"/>
    <w:rsid w:val="00185D1E"/>
    <w:rsid w:val="0018745C"/>
    <w:rsid w:val="001A00F1"/>
    <w:rsid w:val="001A45AC"/>
    <w:rsid w:val="001B1D80"/>
    <w:rsid w:val="001B5EAC"/>
    <w:rsid w:val="001B7DB2"/>
    <w:rsid w:val="001E71F0"/>
    <w:rsid w:val="001F5F4C"/>
    <w:rsid w:val="001F7563"/>
    <w:rsid w:val="002012CC"/>
    <w:rsid w:val="0021303E"/>
    <w:rsid w:val="0023575D"/>
    <w:rsid w:val="00246703"/>
    <w:rsid w:val="00255373"/>
    <w:rsid w:val="00266FAE"/>
    <w:rsid w:val="00272F0D"/>
    <w:rsid w:val="002738C9"/>
    <w:rsid w:val="00277093"/>
    <w:rsid w:val="0029322A"/>
    <w:rsid w:val="002A43B7"/>
    <w:rsid w:val="002A5046"/>
    <w:rsid w:val="002A5519"/>
    <w:rsid w:val="002B4C38"/>
    <w:rsid w:val="002B6BAC"/>
    <w:rsid w:val="002D7F74"/>
    <w:rsid w:val="002E7219"/>
    <w:rsid w:val="002F08F1"/>
    <w:rsid w:val="002F2CB9"/>
    <w:rsid w:val="002F4533"/>
    <w:rsid w:val="002F46F9"/>
    <w:rsid w:val="00302D8E"/>
    <w:rsid w:val="003040CC"/>
    <w:rsid w:val="003178E8"/>
    <w:rsid w:val="003212AC"/>
    <w:rsid w:val="00334326"/>
    <w:rsid w:val="00342404"/>
    <w:rsid w:val="0035264F"/>
    <w:rsid w:val="00355020"/>
    <w:rsid w:val="00356667"/>
    <w:rsid w:val="0037282E"/>
    <w:rsid w:val="003768C8"/>
    <w:rsid w:val="00390B4B"/>
    <w:rsid w:val="003B69D6"/>
    <w:rsid w:val="003B6C64"/>
    <w:rsid w:val="003C70F2"/>
    <w:rsid w:val="0040145D"/>
    <w:rsid w:val="004058F6"/>
    <w:rsid w:val="00411911"/>
    <w:rsid w:val="0041311F"/>
    <w:rsid w:val="0041352E"/>
    <w:rsid w:val="00416841"/>
    <w:rsid w:val="0042440B"/>
    <w:rsid w:val="00425404"/>
    <w:rsid w:val="00436FE8"/>
    <w:rsid w:val="00443DC9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A7149"/>
    <w:rsid w:val="004A7BDE"/>
    <w:rsid w:val="004D00C5"/>
    <w:rsid w:val="004E7DC4"/>
    <w:rsid w:val="004F5617"/>
    <w:rsid w:val="0050566D"/>
    <w:rsid w:val="00512398"/>
    <w:rsid w:val="005224AF"/>
    <w:rsid w:val="00532064"/>
    <w:rsid w:val="00532773"/>
    <w:rsid w:val="00533CEC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5372"/>
    <w:rsid w:val="005B7EA8"/>
    <w:rsid w:val="005E082B"/>
    <w:rsid w:val="005E63AE"/>
    <w:rsid w:val="005F0A89"/>
    <w:rsid w:val="005F7F44"/>
    <w:rsid w:val="006007E6"/>
    <w:rsid w:val="0060316E"/>
    <w:rsid w:val="00606BFB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B7AF3"/>
    <w:rsid w:val="006C22D9"/>
    <w:rsid w:val="006D1867"/>
    <w:rsid w:val="006E0166"/>
    <w:rsid w:val="006F03ED"/>
    <w:rsid w:val="006F2325"/>
    <w:rsid w:val="006F3548"/>
    <w:rsid w:val="006F4D2D"/>
    <w:rsid w:val="00700F9E"/>
    <w:rsid w:val="00701CB7"/>
    <w:rsid w:val="0070298A"/>
    <w:rsid w:val="00715699"/>
    <w:rsid w:val="007272BE"/>
    <w:rsid w:val="00730D8D"/>
    <w:rsid w:val="00730EC3"/>
    <w:rsid w:val="0073157E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29E1"/>
    <w:rsid w:val="007E2132"/>
    <w:rsid w:val="007E38D9"/>
    <w:rsid w:val="007E79B6"/>
    <w:rsid w:val="007F4B48"/>
    <w:rsid w:val="008120A6"/>
    <w:rsid w:val="0081484D"/>
    <w:rsid w:val="008200A6"/>
    <w:rsid w:val="0082617E"/>
    <w:rsid w:val="00833DD3"/>
    <w:rsid w:val="00835FFA"/>
    <w:rsid w:val="008416A1"/>
    <w:rsid w:val="00843AAB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25A"/>
    <w:rsid w:val="0091400B"/>
    <w:rsid w:val="00921774"/>
    <w:rsid w:val="00925F4F"/>
    <w:rsid w:val="0093177E"/>
    <w:rsid w:val="00937C18"/>
    <w:rsid w:val="00943200"/>
    <w:rsid w:val="009632C5"/>
    <w:rsid w:val="00966FF8"/>
    <w:rsid w:val="00967B22"/>
    <w:rsid w:val="00972A19"/>
    <w:rsid w:val="00973015"/>
    <w:rsid w:val="009840A3"/>
    <w:rsid w:val="009B40F0"/>
    <w:rsid w:val="009B598D"/>
    <w:rsid w:val="009C77D1"/>
    <w:rsid w:val="009E1E4A"/>
    <w:rsid w:val="009E543D"/>
    <w:rsid w:val="00A07FC2"/>
    <w:rsid w:val="00A14BCE"/>
    <w:rsid w:val="00A2118C"/>
    <w:rsid w:val="00A22655"/>
    <w:rsid w:val="00A6074F"/>
    <w:rsid w:val="00A706EC"/>
    <w:rsid w:val="00A84308"/>
    <w:rsid w:val="00A848B6"/>
    <w:rsid w:val="00AB03D6"/>
    <w:rsid w:val="00AB73DB"/>
    <w:rsid w:val="00AB77D7"/>
    <w:rsid w:val="00AC7BCC"/>
    <w:rsid w:val="00AE1D83"/>
    <w:rsid w:val="00AF30EA"/>
    <w:rsid w:val="00B16B93"/>
    <w:rsid w:val="00B24A15"/>
    <w:rsid w:val="00B32178"/>
    <w:rsid w:val="00B32305"/>
    <w:rsid w:val="00B3445A"/>
    <w:rsid w:val="00B44764"/>
    <w:rsid w:val="00B542A1"/>
    <w:rsid w:val="00B70EC1"/>
    <w:rsid w:val="00BB6DC7"/>
    <w:rsid w:val="00BC6EF7"/>
    <w:rsid w:val="00BC75D6"/>
    <w:rsid w:val="00BD4765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593C"/>
    <w:rsid w:val="00C448E8"/>
    <w:rsid w:val="00C57201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2D74"/>
    <w:rsid w:val="00CB331B"/>
    <w:rsid w:val="00CC015F"/>
    <w:rsid w:val="00CC0F64"/>
    <w:rsid w:val="00CD45AF"/>
    <w:rsid w:val="00CD5C2B"/>
    <w:rsid w:val="00CE28C8"/>
    <w:rsid w:val="00CE37C1"/>
    <w:rsid w:val="00CE7CAD"/>
    <w:rsid w:val="00D0114D"/>
    <w:rsid w:val="00D012CB"/>
    <w:rsid w:val="00D1310D"/>
    <w:rsid w:val="00D2352E"/>
    <w:rsid w:val="00D252B9"/>
    <w:rsid w:val="00D2707F"/>
    <w:rsid w:val="00D46EDF"/>
    <w:rsid w:val="00D50A84"/>
    <w:rsid w:val="00D7123C"/>
    <w:rsid w:val="00D7166A"/>
    <w:rsid w:val="00D76037"/>
    <w:rsid w:val="00D83B9B"/>
    <w:rsid w:val="00D9164F"/>
    <w:rsid w:val="00DA69B8"/>
    <w:rsid w:val="00DA713B"/>
    <w:rsid w:val="00DB56A4"/>
    <w:rsid w:val="00DC3A0E"/>
    <w:rsid w:val="00DC53D8"/>
    <w:rsid w:val="00DD44AA"/>
    <w:rsid w:val="00DE2519"/>
    <w:rsid w:val="00DE7B27"/>
    <w:rsid w:val="00E02035"/>
    <w:rsid w:val="00E0277F"/>
    <w:rsid w:val="00E11D61"/>
    <w:rsid w:val="00E14D6A"/>
    <w:rsid w:val="00E22556"/>
    <w:rsid w:val="00E32E7A"/>
    <w:rsid w:val="00E35391"/>
    <w:rsid w:val="00E6162E"/>
    <w:rsid w:val="00E65051"/>
    <w:rsid w:val="00E9363C"/>
    <w:rsid w:val="00E96E43"/>
    <w:rsid w:val="00E973D1"/>
    <w:rsid w:val="00EA3249"/>
    <w:rsid w:val="00EA3B7B"/>
    <w:rsid w:val="00EB2020"/>
    <w:rsid w:val="00EB3B03"/>
    <w:rsid w:val="00EC0270"/>
    <w:rsid w:val="00EC175C"/>
    <w:rsid w:val="00EC45CD"/>
    <w:rsid w:val="00EE5575"/>
    <w:rsid w:val="00EE5EEE"/>
    <w:rsid w:val="00F00D40"/>
    <w:rsid w:val="00F130D4"/>
    <w:rsid w:val="00F139CC"/>
    <w:rsid w:val="00F21CE2"/>
    <w:rsid w:val="00F34B50"/>
    <w:rsid w:val="00F3742D"/>
    <w:rsid w:val="00F46DEA"/>
    <w:rsid w:val="00F47E4C"/>
    <w:rsid w:val="00F51DDF"/>
    <w:rsid w:val="00F52E18"/>
    <w:rsid w:val="00F53200"/>
    <w:rsid w:val="00F55B4C"/>
    <w:rsid w:val="00F5757E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14A8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WW8Num1z0">
    <w:name w:val="WW8Num1z0"/>
    <w:rsid w:val="00CB2D74"/>
    <w:rPr>
      <w:rFonts w:ascii="Symbol" w:hAnsi="Symbol" w:cs="OpenSymbol"/>
    </w:rPr>
  </w:style>
  <w:style w:type="character" w:customStyle="1" w:styleId="WW8Num2z0">
    <w:name w:val="WW8Num2z0"/>
    <w:rsid w:val="00CB2D74"/>
    <w:rPr>
      <w:rFonts w:ascii="Symbol" w:hAnsi="Symbol" w:cs="OpenSymbol"/>
    </w:rPr>
  </w:style>
  <w:style w:type="character" w:customStyle="1" w:styleId="WW8Num3z0">
    <w:name w:val="WW8Num3z0"/>
    <w:rsid w:val="00CB2D74"/>
    <w:rPr>
      <w:rFonts w:ascii="Symbol" w:hAnsi="Symbol" w:cs="OpenSymbol"/>
    </w:rPr>
  </w:style>
  <w:style w:type="character" w:customStyle="1" w:styleId="WW8Num4z0">
    <w:name w:val="WW8Num4z0"/>
    <w:rsid w:val="00CB2D74"/>
  </w:style>
  <w:style w:type="character" w:customStyle="1" w:styleId="WW8Num4z1">
    <w:name w:val="WW8Num4z1"/>
    <w:rsid w:val="00CB2D74"/>
  </w:style>
  <w:style w:type="character" w:customStyle="1" w:styleId="WW8Num4z2">
    <w:name w:val="WW8Num4z2"/>
    <w:rsid w:val="00CB2D74"/>
  </w:style>
  <w:style w:type="character" w:customStyle="1" w:styleId="WW8Num4z3">
    <w:name w:val="WW8Num4z3"/>
    <w:rsid w:val="00CB2D74"/>
  </w:style>
  <w:style w:type="character" w:customStyle="1" w:styleId="WW8Num4z4">
    <w:name w:val="WW8Num4z4"/>
    <w:rsid w:val="00CB2D74"/>
  </w:style>
  <w:style w:type="character" w:customStyle="1" w:styleId="WW8Num4z5">
    <w:name w:val="WW8Num4z5"/>
    <w:rsid w:val="00CB2D74"/>
  </w:style>
  <w:style w:type="character" w:customStyle="1" w:styleId="WW8Num4z6">
    <w:name w:val="WW8Num4z6"/>
    <w:rsid w:val="00CB2D74"/>
  </w:style>
  <w:style w:type="character" w:customStyle="1" w:styleId="WW8Num4z7">
    <w:name w:val="WW8Num4z7"/>
    <w:rsid w:val="00CB2D74"/>
  </w:style>
  <w:style w:type="character" w:customStyle="1" w:styleId="WW8Num4z8">
    <w:name w:val="WW8Num4z8"/>
    <w:rsid w:val="00CB2D74"/>
  </w:style>
  <w:style w:type="character" w:customStyle="1" w:styleId="Caratteredinumerazione">
    <w:name w:val="Carattere di numerazione"/>
    <w:rsid w:val="00CB2D74"/>
  </w:style>
  <w:style w:type="character" w:customStyle="1" w:styleId="Punti">
    <w:name w:val="Punti"/>
    <w:rsid w:val="00CB2D74"/>
    <w:rPr>
      <w:rFonts w:ascii="OpenSymbol" w:eastAsia="OpenSymbol" w:hAnsi="OpenSymbol" w:cs="OpenSymbol"/>
    </w:rPr>
  </w:style>
  <w:style w:type="character" w:customStyle="1" w:styleId="Caratteredellanota">
    <w:name w:val="Carattere della nota"/>
    <w:rsid w:val="00CB2D74"/>
  </w:style>
  <w:style w:type="character" w:customStyle="1" w:styleId="Caratterenotadichiusura">
    <w:name w:val="Carattere nota di chiusura"/>
    <w:rsid w:val="00CB2D74"/>
    <w:rPr>
      <w:vertAlign w:val="superscript"/>
    </w:rPr>
  </w:style>
  <w:style w:type="character" w:customStyle="1" w:styleId="WW-Caratterenotadichiusura">
    <w:name w:val="WW-Carattere nota di chiusura"/>
    <w:rsid w:val="00CB2D74"/>
  </w:style>
  <w:style w:type="character" w:styleId="Rimandonotadichiusura">
    <w:name w:val="endnote reference"/>
    <w:rsid w:val="00CB2D74"/>
    <w:rPr>
      <w:vertAlign w:val="superscript"/>
    </w:rPr>
  </w:style>
  <w:style w:type="paragraph" w:customStyle="1" w:styleId="Intestazione1">
    <w:name w:val="Intestazione1"/>
    <w:basedOn w:val="Normale"/>
    <w:next w:val="Corpotesto"/>
    <w:rsid w:val="00CB2D74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styleId="Elenco">
    <w:name w:val="List"/>
    <w:basedOn w:val="Corpotesto"/>
    <w:rsid w:val="00CB2D74"/>
    <w:pPr>
      <w:widowControl w:val="0"/>
      <w:suppressAutoHyphens/>
      <w:spacing w:after="120"/>
      <w:jc w:val="left"/>
    </w:pPr>
    <w:rPr>
      <w:rFonts w:eastAsia="Andale Sans UI" w:cs="Tahoma"/>
      <w:kern w:val="1"/>
      <w:sz w:val="24"/>
      <w:szCs w:val="24"/>
    </w:rPr>
  </w:style>
  <w:style w:type="paragraph" w:customStyle="1" w:styleId="Didascalia1">
    <w:name w:val="Didascalia1"/>
    <w:basedOn w:val="Normale"/>
    <w:rsid w:val="00CB2D74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sz w:val="24"/>
      <w:szCs w:val="24"/>
    </w:rPr>
  </w:style>
  <w:style w:type="paragraph" w:customStyle="1" w:styleId="Indice">
    <w:name w:val="Indice"/>
    <w:basedOn w:val="Normale"/>
    <w:rsid w:val="00CB2D74"/>
    <w:pPr>
      <w:widowControl w:val="0"/>
      <w:suppressLineNumbers/>
      <w:suppressAutoHyphens/>
    </w:pPr>
    <w:rPr>
      <w:rFonts w:eastAsia="Andale Sans UI" w:cs="Tahoma"/>
      <w:kern w:val="1"/>
      <w:sz w:val="24"/>
      <w:szCs w:val="24"/>
    </w:rPr>
  </w:style>
  <w:style w:type="character" w:styleId="Enfasigrassetto">
    <w:name w:val="Strong"/>
    <w:uiPriority w:val="22"/>
    <w:qFormat/>
    <w:rsid w:val="00F130D4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4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9193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3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483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35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4296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0343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025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210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5166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F3DDC-4F1E-440F-B0E0-DD30A389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57</cp:revision>
  <cp:lastPrinted>2016-03-17T15:44:00Z</cp:lastPrinted>
  <dcterms:created xsi:type="dcterms:W3CDTF">2015-09-16T12:51:00Z</dcterms:created>
  <dcterms:modified xsi:type="dcterms:W3CDTF">2016-06-01T12:49:00Z</dcterms:modified>
</cp:coreProperties>
</file>