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E38" w:rsidRPr="0010651F" w:rsidRDefault="00BA1E38" w:rsidP="00AE7A76">
      <w:pPr>
        <w:pStyle w:val="CapoversoAtti"/>
        <w:spacing w:line="240" w:lineRule="auto"/>
        <w:rPr>
          <w:sz w:val="2"/>
          <w:szCs w:val="2"/>
        </w:rPr>
      </w:pPr>
    </w:p>
    <w:tbl>
      <w:tblPr>
        <w:tblW w:w="6521" w:type="dxa"/>
        <w:tblInd w:w="108" w:type="dxa"/>
        <w:tblLook w:val="01E0" w:firstRow="1" w:lastRow="1" w:firstColumn="1" w:lastColumn="1" w:noHBand="0" w:noVBand="0"/>
      </w:tblPr>
      <w:tblGrid>
        <w:gridCol w:w="537"/>
        <w:gridCol w:w="5984"/>
      </w:tblGrid>
      <w:tr w:rsidR="00D46D28" w:rsidRPr="0010651F" w:rsidTr="00D46D28">
        <w:tc>
          <w:tcPr>
            <w:tcW w:w="537" w:type="dxa"/>
            <w:tcBorders>
              <w:bottom w:val="single" w:sz="4" w:space="0" w:color="5F5F5F"/>
              <w:right w:val="single" w:sz="4" w:space="0" w:color="5F5F5F"/>
            </w:tcBorders>
            <w:shd w:val="clear" w:color="auto" w:fill="auto"/>
            <w:vAlign w:val="center"/>
          </w:tcPr>
          <w:p w:rsidR="00D46D28" w:rsidRPr="0010651F" w:rsidRDefault="00D46D28" w:rsidP="00860FEA">
            <w:pPr>
              <w:pStyle w:val="DicituraAtto"/>
            </w:pPr>
            <w:r w:rsidRPr="0010651F">
              <w:t>2</w:t>
            </w:r>
            <w:r w:rsidR="00860FEA" w:rsidRPr="0010651F">
              <w:t>61</w:t>
            </w:r>
          </w:p>
        </w:tc>
        <w:tc>
          <w:tcPr>
            <w:tcW w:w="5984" w:type="dxa"/>
            <w:tcBorders>
              <w:left w:val="single" w:sz="4" w:space="0" w:color="5F5F5F"/>
              <w:bottom w:val="single" w:sz="4" w:space="0" w:color="5F5F5F"/>
            </w:tcBorders>
          </w:tcPr>
          <w:p w:rsidR="00D46D28" w:rsidRPr="0010651F" w:rsidRDefault="00D46D28" w:rsidP="00AE7A76">
            <w:pPr>
              <w:widowControl w:val="0"/>
              <w:tabs>
                <w:tab w:val="left" w:pos="3420"/>
              </w:tabs>
              <w:jc w:val="center"/>
              <w:rPr>
                <w:rFonts w:ascii="Arial" w:hAnsi="Arial" w:cs="Arial"/>
                <w:b/>
                <w:i/>
                <w:sz w:val="22"/>
                <w:szCs w:val="22"/>
              </w:rPr>
            </w:pPr>
          </w:p>
        </w:tc>
      </w:tr>
      <w:tr w:rsidR="00D46D28" w:rsidRPr="0010651F" w:rsidTr="00D46D28">
        <w:trPr>
          <w:trHeight w:val="352"/>
        </w:trPr>
        <w:tc>
          <w:tcPr>
            <w:tcW w:w="537" w:type="dxa"/>
            <w:tcBorders>
              <w:top w:val="single" w:sz="4" w:space="0" w:color="5F5F5F"/>
              <w:right w:val="single" w:sz="4" w:space="0" w:color="5F5F5F"/>
            </w:tcBorders>
            <w:vAlign w:val="center"/>
          </w:tcPr>
          <w:p w:rsidR="00D46D28" w:rsidRPr="0010651F" w:rsidRDefault="00D46D28" w:rsidP="00AE7A76">
            <w:pPr>
              <w:widowControl w:val="0"/>
              <w:tabs>
                <w:tab w:val="left" w:pos="3420"/>
              </w:tabs>
              <w:spacing w:before="80" w:after="120"/>
              <w:jc w:val="both"/>
              <w:rPr>
                <w:rFonts w:ascii="Arial" w:hAnsi="Arial" w:cs="Arial"/>
                <w:b/>
                <w:sz w:val="22"/>
                <w:szCs w:val="22"/>
              </w:rPr>
            </w:pPr>
          </w:p>
        </w:tc>
        <w:tc>
          <w:tcPr>
            <w:tcW w:w="5984" w:type="dxa"/>
            <w:tcBorders>
              <w:top w:val="single" w:sz="4" w:space="0" w:color="5F5F5F"/>
              <w:left w:val="single" w:sz="4" w:space="0" w:color="5F5F5F"/>
              <w:bottom w:val="single" w:sz="4" w:space="0" w:color="5F5F5F"/>
              <w:right w:val="single" w:sz="4" w:space="0" w:color="5F5F5F"/>
            </w:tcBorders>
            <w:vAlign w:val="center"/>
          </w:tcPr>
          <w:p w:rsidR="00D46D28" w:rsidRPr="0010651F" w:rsidRDefault="00D46D28" w:rsidP="00AE7A76">
            <w:pPr>
              <w:pStyle w:val="TitoloAtto"/>
            </w:pPr>
            <w:r w:rsidRPr="0010651F">
              <w:t>Lista dei testimoni, periti, consulenti tecnici e delle persone indicate nell</w:t>
            </w:r>
            <w:r w:rsidR="00C14B20" w:rsidRPr="0010651F">
              <w:t>’</w:t>
            </w:r>
            <w:r w:rsidRPr="0010651F">
              <w:t>art. 210 c.p.p.</w:t>
            </w:r>
          </w:p>
        </w:tc>
      </w:tr>
    </w:tbl>
    <w:p w:rsidR="00BA1E38" w:rsidRPr="0010651F" w:rsidRDefault="00BA1E38" w:rsidP="00AE7A76">
      <w:pPr>
        <w:pStyle w:val="CapoversoAtti"/>
        <w:rPr>
          <w:lang w:eastAsia="ar-SA"/>
        </w:rPr>
      </w:pPr>
    </w:p>
    <w:p w:rsidR="00BA1E38" w:rsidRPr="0010651F" w:rsidRDefault="00BA1E38" w:rsidP="00AE7A76">
      <w:pPr>
        <w:pStyle w:val="CapoversoAtti"/>
        <w:rPr>
          <w:lang w:eastAsia="ar-SA"/>
        </w:rPr>
      </w:pPr>
    </w:p>
    <w:p w:rsidR="00BA1E38" w:rsidRPr="0010651F" w:rsidRDefault="00BA1E38" w:rsidP="00AE7A76">
      <w:pPr>
        <w:pStyle w:val="CapoversoAtti"/>
        <w:jc w:val="center"/>
        <w:rPr>
          <w:lang w:eastAsia="ar-SA"/>
        </w:rPr>
      </w:pPr>
      <w:r w:rsidRPr="0010651F">
        <w:rPr>
          <w:lang w:eastAsia="ar-SA"/>
        </w:rPr>
        <w:t xml:space="preserve">Al Presidente del </w:t>
      </w:r>
      <w:r w:rsidR="00E4378D" w:rsidRPr="0010651F">
        <w:rPr>
          <w:lang w:eastAsia="ar-SA"/>
        </w:rPr>
        <w:t>Tribunale</w:t>
      </w:r>
      <w:r w:rsidRPr="0010651F">
        <w:rPr>
          <w:lang w:eastAsia="ar-SA"/>
        </w:rPr>
        <w:t xml:space="preserve"> di … … …</w:t>
      </w:r>
      <w:r w:rsidRPr="0010651F">
        <w:rPr>
          <w:snapToGrid w:val="0"/>
          <w:color w:val="000000"/>
          <w:u w:color="000000"/>
          <w:lang w:eastAsia="ar-SA"/>
        </w:rPr>
        <w:t> </w:t>
      </w:r>
      <w:r w:rsidRPr="0010651F">
        <w:rPr>
          <w:rStyle w:val="Rimandonotaapidipagina"/>
          <w:snapToGrid w:val="0"/>
          <w:color w:val="000000"/>
          <w:u w:color="000000"/>
          <w:lang w:eastAsia="ar-SA"/>
        </w:rPr>
        <w:footnoteReference w:id="1"/>
      </w:r>
    </w:p>
    <w:p w:rsidR="00BA1E38" w:rsidRPr="0010651F" w:rsidRDefault="00BA1E38" w:rsidP="00AE7A76">
      <w:pPr>
        <w:pStyle w:val="CapoversoAtti"/>
        <w:rPr>
          <w:iCs/>
        </w:rPr>
      </w:pPr>
    </w:p>
    <w:p w:rsidR="00BA1E38" w:rsidRPr="0010651F" w:rsidRDefault="00BA1E38" w:rsidP="00AE7A76">
      <w:pPr>
        <w:pStyle w:val="CapoversoAtti"/>
      </w:pPr>
    </w:p>
    <w:p w:rsidR="00D46D28" w:rsidRPr="0010651F" w:rsidRDefault="00D46D28" w:rsidP="00AE7A76">
      <w:pPr>
        <w:pStyle w:val="CapoversoAtti"/>
      </w:pPr>
    </w:p>
    <w:p w:rsidR="00BA1E38" w:rsidRPr="0010651F" w:rsidRDefault="00BA1E38" w:rsidP="00AE7A76">
      <w:pPr>
        <w:pStyle w:val="CapoversoAtti"/>
        <w:rPr>
          <w:spacing w:val="-3"/>
        </w:rPr>
      </w:pPr>
      <w:r w:rsidRPr="0010651F">
        <w:rPr>
          <w:spacing w:val="-3"/>
        </w:rPr>
        <w:t xml:space="preserve">Il sottoscritto Avv. … … … (nome e cognome), difensore di … … … (nome e cognome), </w:t>
      </w:r>
      <w:proofErr w:type="gramStart"/>
      <w:r w:rsidRPr="0010651F">
        <w:rPr>
          <w:spacing w:val="-3"/>
        </w:rPr>
        <w:t>imputato</w:t>
      </w:r>
      <w:r w:rsidRPr="0010651F">
        <w:rPr>
          <w:snapToGrid w:val="0"/>
          <w:color w:val="000000"/>
          <w:spacing w:val="-3"/>
          <w:u w:color="000000"/>
        </w:rPr>
        <w:t> </w:t>
      </w:r>
      <w:r w:rsidRPr="0010651F">
        <w:rPr>
          <w:rStyle w:val="Rimandonotaapidipagina"/>
          <w:snapToGrid w:val="0"/>
          <w:color w:val="000000"/>
          <w:spacing w:val="-3"/>
          <w:u w:color="000000"/>
        </w:rPr>
        <w:footnoteReference w:id="2"/>
      </w:r>
      <w:r w:rsidRPr="0010651F">
        <w:rPr>
          <w:spacing w:val="-3"/>
        </w:rPr>
        <w:t xml:space="preserve"> nel</w:t>
      </w:r>
      <w:proofErr w:type="gramEnd"/>
      <w:r w:rsidRPr="0010651F">
        <w:rPr>
          <w:spacing w:val="-3"/>
        </w:rPr>
        <w:t xml:space="preserve"> procedimento penale n. … … …, ai sensi dell</w:t>
      </w:r>
      <w:r w:rsidR="00C14B20" w:rsidRPr="0010651F">
        <w:rPr>
          <w:spacing w:val="-3"/>
        </w:rPr>
        <w:t>’</w:t>
      </w:r>
      <w:r w:rsidRPr="0010651F">
        <w:rPr>
          <w:spacing w:val="-3"/>
        </w:rPr>
        <w:t>art. 468, comma 1, c.p.p. indica quali testimoni di cui intende chiedere l</w:t>
      </w:r>
      <w:r w:rsidR="00C14B20" w:rsidRPr="0010651F">
        <w:rPr>
          <w:spacing w:val="-3"/>
        </w:rPr>
        <w:t>’</w:t>
      </w:r>
      <w:r w:rsidRPr="0010651F">
        <w:rPr>
          <w:spacing w:val="-3"/>
        </w:rPr>
        <w:t>ammissione i seguenti soggetti, i quali dovranno essere esaminati sulle circostanze di seguito indicate:</w:t>
      </w:r>
    </w:p>
    <w:p w:rsidR="00BA1E38" w:rsidRPr="0010651F" w:rsidRDefault="00BA1E38" w:rsidP="00AE7A76">
      <w:pPr>
        <w:pStyle w:val="CapoversoAtti"/>
      </w:pPr>
    </w:p>
    <w:p w:rsidR="00BA1E38" w:rsidRPr="0010651F" w:rsidRDefault="00BA1E38" w:rsidP="00AE7A76">
      <w:pPr>
        <w:pStyle w:val="CapoversoAtti"/>
      </w:pPr>
      <w:r w:rsidRPr="0010651F">
        <w:rPr>
          <w:spacing w:val="4"/>
        </w:rPr>
        <w:t>Sig. … … … (nome e cognome del testimone</w:t>
      </w:r>
      <w:proofErr w:type="gramStart"/>
      <w:r w:rsidRPr="0010651F">
        <w:rPr>
          <w:spacing w:val="4"/>
        </w:rPr>
        <w:t>)</w:t>
      </w:r>
      <w:r w:rsidRPr="0010651F">
        <w:rPr>
          <w:snapToGrid w:val="0"/>
          <w:color w:val="000000"/>
          <w:spacing w:val="4"/>
          <w:u w:color="000000"/>
        </w:rPr>
        <w:t> </w:t>
      </w:r>
      <w:r w:rsidRPr="0010651F">
        <w:rPr>
          <w:rStyle w:val="Rimandonotaapidipagina"/>
          <w:snapToGrid w:val="0"/>
          <w:color w:val="000000"/>
          <w:spacing w:val="4"/>
          <w:u w:color="000000"/>
        </w:rPr>
        <w:footnoteReference w:id="3"/>
      </w:r>
      <w:r w:rsidRPr="0010651F">
        <w:rPr>
          <w:spacing w:val="4"/>
        </w:rPr>
        <w:t>,</w:t>
      </w:r>
      <w:proofErr w:type="gramEnd"/>
      <w:r w:rsidRPr="0010651F">
        <w:rPr>
          <w:spacing w:val="4"/>
        </w:rPr>
        <w:t xml:space="preserve"> residente in … … …, Via …</w:t>
      </w:r>
      <w:r w:rsidRPr="0010651F">
        <w:t xml:space="preserve"> … …, n. … … …, il quale, nella sua qualità di … … … (indicare ruolo del teste)</w:t>
      </w:r>
      <w:r w:rsidRPr="0010651F">
        <w:rPr>
          <w:snapToGrid w:val="0"/>
          <w:color w:val="000000"/>
          <w:u w:color="000000"/>
        </w:rPr>
        <w:t> </w:t>
      </w:r>
      <w:r w:rsidRPr="0010651F">
        <w:rPr>
          <w:rStyle w:val="Rimandonotaapidipagina"/>
          <w:snapToGrid w:val="0"/>
          <w:color w:val="000000"/>
          <w:u w:color="000000"/>
        </w:rPr>
        <w:footnoteReference w:id="4"/>
      </w:r>
      <w:r w:rsidRPr="0010651F">
        <w:t>, potrà riferire circa … … … (</w:t>
      </w:r>
      <w:r w:rsidRPr="0010651F">
        <w:rPr>
          <w:iCs/>
        </w:rPr>
        <w:t>indicare le circostanze su cui deve vertere l</w:t>
      </w:r>
      <w:r w:rsidR="00C14B20" w:rsidRPr="0010651F">
        <w:rPr>
          <w:iCs/>
        </w:rPr>
        <w:t>’</w:t>
      </w:r>
      <w:r w:rsidRPr="0010651F">
        <w:rPr>
          <w:iCs/>
        </w:rPr>
        <w:t>esame</w:t>
      </w:r>
      <w:r w:rsidRPr="0010651F">
        <w:t>)</w:t>
      </w:r>
      <w:r w:rsidRPr="0010651F">
        <w:rPr>
          <w:snapToGrid w:val="0"/>
          <w:color w:val="000000"/>
          <w:u w:color="000000"/>
        </w:rPr>
        <w:t> </w:t>
      </w:r>
      <w:r w:rsidRPr="0010651F">
        <w:rPr>
          <w:rStyle w:val="Rimandonotaapidipagina"/>
          <w:snapToGrid w:val="0"/>
          <w:color w:val="000000"/>
          <w:u w:color="000000"/>
        </w:rPr>
        <w:footnoteReference w:id="5"/>
      </w:r>
      <w:r w:rsidRPr="0010651F">
        <w:t>;</w:t>
      </w:r>
    </w:p>
    <w:p w:rsidR="00BA1E38" w:rsidRPr="0010651F" w:rsidRDefault="00BA1E38" w:rsidP="00AD57CD">
      <w:pPr>
        <w:pStyle w:val="CapoversoAtti"/>
        <w:spacing w:before="120"/>
      </w:pPr>
      <w:r w:rsidRPr="0010651F">
        <w:rPr>
          <w:spacing w:val="-4"/>
        </w:rPr>
        <w:t xml:space="preserve">Sig. … … … (nome e cognome del testimone), residente in … … …, Via … … …, </w:t>
      </w:r>
      <w:r w:rsidRPr="0010651F">
        <w:t>il quale, nella sua qualità di … … … (indicare ruolo del teste), potrà riferire circa … … … (</w:t>
      </w:r>
      <w:r w:rsidRPr="0010651F">
        <w:rPr>
          <w:iCs/>
        </w:rPr>
        <w:t>indicare le circostanze su cui deve vertere l</w:t>
      </w:r>
      <w:r w:rsidR="00C14B20" w:rsidRPr="0010651F">
        <w:rPr>
          <w:iCs/>
        </w:rPr>
        <w:t>’</w:t>
      </w:r>
      <w:r w:rsidRPr="0010651F">
        <w:rPr>
          <w:iCs/>
        </w:rPr>
        <w:t>esame</w:t>
      </w:r>
      <w:r w:rsidRPr="0010651F">
        <w:t>);</w:t>
      </w:r>
    </w:p>
    <w:p w:rsidR="00BA1E38" w:rsidRPr="0010651F" w:rsidRDefault="00BA1E38" w:rsidP="00AD57CD">
      <w:pPr>
        <w:pStyle w:val="CapoversoAtti"/>
        <w:spacing w:before="120"/>
      </w:pPr>
      <w:r w:rsidRPr="0010651F">
        <w:rPr>
          <w:spacing w:val="-4"/>
        </w:rPr>
        <w:lastRenderedPageBreak/>
        <w:t>Sig. … … … (nome e cognome del testimone), residente in … … …, Via … … …,</w:t>
      </w:r>
      <w:r w:rsidRPr="0010651F">
        <w:t xml:space="preserve"> il quale, nella sua qualità di … … … (indicare ruolo del teste), potrà riferire circa … … … (</w:t>
      </w:r>
      <w:r w:rsidRPr="0010651F">
        <w:rPr>
          <w:iCs/>
        </w:rPr>
        <w:t>indicare le circostanze su cui deve vertere l</w:t>
      </w:r>
      <w:r w:rsidR="00C14B20" w:rsidRPr="0010651F">
        <w:rPr>
          <w:iCs/>
        </w:rPr>
        <w:t>’</w:t>
      </w:r>
      <w:r w:rsidRPr="0010651F">
        <w:rPr>
          <w:iCs/>
        </w:rPr>
        <w:t>esame</w:t>
      </w:r>
      <w:r w:rsidRPr="0010651F">
        <w:t>).</w:t>
      </w:r>
    </w:p>
    <w:p w:rsidR="00BA1E38" w:rsidRPr="0010651F" w:rsidRDefault="00BA1E38" w:rsidP="00AE7A76">
      <w:pPr>
        <w:pStyle w:val="CapoversoAtti"/>
        <w:spacing w:line="200" w:lineRule="exact"/>
      </w:pPr>
    </w:p>
    <w:p w:rsidR="00BA1E38" w:rsidRPr="0010651F" w:rsidRDefault="00BA1E38" w:rsidP="00AE7A76">
      <w:pPr>
        <w:pStyle w:val="CapoversoAtti"/>
      </w:pPr>
      <w:r w:rsidRPr="0010651F">
        <w:t xml:space="preserve">Il sottoscritto indica, altresì, quale consulente tecnico il Sig. … … … (nome e cognome del consulente tecnico), con studio in … … …, Via ... ... ..., n. ... ... ..., il quale potrà riferire circa … … </w:t>
      </w:r>
      <w:proofErr w:type="gramStart"/>
      <w:r w:rsidRPr="0010651F">
        <w:t>…</w:t>
      </w:r>
      <w:r w:rsidRPr="0010651F">
        <w:rPr>
          <w:snapToGrid w:val="0"/>
          <w:color w:val="000000"/>
          <w:u w:color="000000"/>
        </w:rPr>
        <w:t> </w:t>
      </w:r>
      <w:r w:rsidRPr="0010651F">
        <w:rPr>
          <w:rStyle w:val="Rimandonotaapidipagina"/>
          <w:snapToGrid w:val="0"/>
          <w:color w:val="000000"/>
          <w:u w:color="000000"/>
        </w:rPr>
        <w:footnoteReference w:id="6"/>
      </w:r>
      <w:r w:rsidRPr="0010651F">
        <w:t>.</w:t>
      </w:r>
      <w:proofErr w:type="gramEnd"/>
    </w:p>
    <w:p w:rsidR="00BA1E38" w:rsidRPr="0010651F" w:rsidRDefault="00BA1E38" w:rsidP="00AE7A76">
      <w:pPr>
        <w:pStyle w:val="CapoversoAtti"/>
      </w:pPr>
      <w:r w:rsidRPr="0010651F">
        <w:t>Lo stesso indica, infine, quali imputati in procedimento connesso di cui intende chiedere l</w:t>
      </w:r>
      <w:r w:rsidR="00C14B20" w:rsidRPr="0010651F">
        <w:t>’</w:t>
      </w:r>
      <w:r w:rsidRPr="0010651F">
        <w:t>ammissione i seguenti soggetti, ch</w:t>
      </w:r>
      <w:bookmarkStart w:id="0" w:name="_GoBack"/>
      <w:bookmarkEnd w:id="0"/>
      <w:r w:rsidRPr="0010651F">
        <w:t>e dovranno essere esaminati sulle circostanze di seguito indicate:</w:t>
      </w:r>
    </w:p>
    <w:p w:rsidR="00BA1E38" w:rsidRPr="0010651F" w:rsidRDefault="00BA1E38" w:rsidP="00AE7A76">
      <w:pPr>
        <w:pStyle w:val="CapoversoAtti"/>
        <w:spacing w:line="200" w:lineRule="exact"/>
      </w:pPr>
    </w:p>
    <w:p w:rsidR="00BA1E38" w:rsidRPr="0010651F" w:rsidRDefault="00BA1E38" w:rsidP="00AE7A76">
      <w:pPr>
        <w:pStyle w:val="CapoversoAtti"/>
      </w:pPr>
      <w:r w:rsidRPr="0010651F">
        <w:rPr>
          <w:spacing w:val="-4"/>
        </w:rPr>
        <w:t xml:space="preserve">Sig. … … … (nome e cognome), residente in … … …, Via … … …, n. … … … </w:t>
      </w:r>
      <w:r w:rsidRPr="0010651F">
        <w:t>il quale potrà riferire circa … … … (</w:t>
      </w:r>
      <w:r w:rsidRPr="0010651F">
        <w:rPr>
          <w:iCs/>
        </w:rPr>
        <w:t>indicare le circostanze su cui deve vertere l</w:t>
      </w:r>
      <w:r w:rsidR="00C14B20" w:rsidRPr="0010651F">
        <w:rPr>
          <w:iCs/>
        </w:rPr>
        <w:t>’</w:t>
      </w:r>
      <w:r w:rsidRPr="0010651F">
        <w:rPr>
          <w:iCs/>
        </w:rPr>
        <w:t>esame</w:t>
      </w:r>
      <w:r w:rsidRPr="0010651F">
        <w:t>);</w:t>
      </w:r>
    </w:p>
    <w:p w:rsidR="00BA1E38" w:rsidRPr="0010651F" w:rsidRDefault="00BA1E38" w:rsidP="00AE7A76">
      <w:pPr>
        <w:pStyle w:val="CapoversoAtti"/>
        <w:spacing w:line="200" w:lineRule="exact"/>
      </w:pPr>
    </w:p>
    <w:p w:rsidR="00BA1E38" w:rsidRPr="0010651F" w:rsidRDefault="00BA1E38" w:rsidP="00AE7A76">
      <w:pPr>
        <w:pStyle w:val="CapoversoAtti"/>
      </w:pPr>
      <w:r w:rsidRPr="0010651F">
        <w:t>Sig. … … … (nome e cognome), residente in … … …, Via … … …, n. ... ... ..., il quale potrà riferire circa … … … (</w:t>
      </w:r>
      <w:r w:rsidRPr="0010651F">
        <w:rPr>
          <w:iCs/>
        </w:rPr>
        <w:t>indicare le circostanze su cui deve vertere l</w:t>
      </w:r>
      <w:r w:rsidR="00C14B20" w:rsidRPr="0010651F">
        <w:rPr>
          <w:iCs/>
        </w:rPr>
        <w:t>’</w:t>
      </w:r>
      <w:r w:rsidRPr="0010651F">
        <w:rPr>
          <w:iCs/>
        </w:rPr>
        <w:t>esame</w:t>
      </w:r>
      <w:r w:rsidRPr="0010651F">
        <w:t>).</w:t>
      </w:r>
    </w:p>
    <w:p w:rsidR="00BA1E38" w:rsidRPr="0010651F" w:rsidRDefault="00BA1E38" w:rsidP="00AE7A76">
      <w:pPr>
        <w:pStyle w:val="CapoversoAtti"/>
      </w:pPr>
      <w:r w:rsidRPr="0010651F">
        <w:t>… … …</w:t>
      </w:r>
      <w:r w:rsidRPr="0010651F">
        <w:rPr>
          <w:snapToGrid w:val="0"/>
          <w:color w:val="000000"/>
          <w:u w:color="000000"/>
        </w:rPr>
        <w:t> </w:t>
      </w:r>
      <w:r w:rsidRPr="0010651F">
        <w:rPr>
          <w:rStyle w:val="Rimandonotaapidipagina"/>
          <w:snapToGrid w:val="0"/>
          <w:color w:val="000000"/>
          <w:u w:color="000000"/>
        </w:rPr>
        <w:footnoteReference w:id="7"/>
      </w:r>
      <w:r w:rsidRPr="0010651F">
        <w:t>.</w:t>
      </w:r>
    </w:p>
    <w:p w:rsidR="00C14B20" w:rsidRPr="0010651F" w:rsidRDefault="00BA1E38" w:rsidP="00AE7A76">
      <w:pPr>
        <w:pStyle w:val="CapoversoAtti"/>
        <w:spacing w:line="200" w:lineRule="exact"/>
      </w:pPr>
      <w:r w:rsidRPr="0010651F">
        <w:t>Si chiede l</w:t>
      </w:r>
      <w:r w:rsidR="00C14B20" w:rsidRPr="0010651F">
        <w:t>’</w:t>
      </w:r>
      <w:r w:rsidRPr="0010651F">
        <w:t>autorizzazione alla citazione delle fonti di prova in base alla cronologia dell</w:t>
      </w:r>
      <w:r w:rsidR="00C14B20" w:rsidRPr="0010651F">
        <w:t>’</w:t>
      </w:r>
      <w:r w:rsidRPr="0010651F">
        <w:t>istruttoria</w:t>
      </w:r>
    </w:p>
    <w:p w:rsidR="00BA1E38" w:rsidRPr="0010651F" w:rsidRDefault="00BA1E38" w:rsidP="00AE7A76">
      <w:pPr>
        <w:pStyle w:val="CapoversoAtti"/>
        <w:spacing w:line="200" w:lineRule="exact"/>
      </w:pPr>
    </w:p>
    <w:p w:rsidR="00BA1E38" w:rsidRPr="0010651F" w:rsidRDefault="00BA1E38" w:rsidP="00AE7A76">
      <w:pPr>
        <w:pStyle w:val="CapoversoAtti"/>
      </w:pPr>
      <w:r w:rsidRPr="0010651F">
        <w:t>Luogo e data</w:t>
      </w:r>
      <w:r w:rsidRPr="0010651F">
        <w:rPr>
          <w:snapToGrid w:val="0"/>
          <w:color w:val="000000"/>
          <w:u w:color="000000"/>
        </w:rPr>
        <w:t> </w:t>
      </w:r>
      <w:r w:rsidRPr="0010651F">
        <w:rPr>
          <w:rStyle w:val="Rimandonotaapidipagina"/>
          <w:snapToGrid w:val="0"/>
          <w:color w:val="000000"/>
          <w:u w:color="000000"/>
        </w:rPr>
        <w:footnoteReference w:id="8"/>
      </w:r>
    </w:p>
    <w:p w:rsidR="00182A74" w:rsidRPr="00966FF8" w:rsidRDefault="00BA1E38" w:rsidP="00E27F54">
      <w:pPr>
        <w:pStyle w:val="CapoversoAtti"/>
        <w:jc w:val="right"/>
        <w:rPr>
          <w:sz w:val="2"/>
          <w:szCs w:val="2"/>
        </w:rPr>
      </w:pPr>
      <w:r w:rsidRPr="0010651F">
        <w:t>Sottoscrizione del difensore</w:t>
      </w:r>
    </w:p>
    <w:sectPr w:rsidR="00182A74" w:rsidRPr="00966FF8" w:rsidSect="00992DA0">
      <w:headerReference w:type="even" r:id="rId7"/>
      <w:headerReference w:type="default" r:id="rId8"/>
      <w:type w:val="continuous"/>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F47" w:rsidRDefault="008C5F47">
      <w:r>
        <w:separator/>
      </w:r>
    </w:p>
    <w:p w:rsidR="008C5F47" w:rsidRDefault="008C5F47"/>
    <w:p w:rsidR="008C5F47" w:rsidRDefault="008C5F47"/>
    <w:p w:rsidR="008C5F47" w:rsidRDefault="008C5F47"/>
  </w:endnote>
  <w:endnote w:type="continuationSeparator" w:id="0">
    <w:p w:rsidR="008C5F47" w:rsidRDefault="008C5F47">
      <w:r>
        <w:continuationSeparator/>
      </w:r>
    </w:p>
    <w:p w:rsidR="008C5F47" w:rsidRDefault="008C5F47"/>
    <w:p w:rsidR="008C5F47" w:rsidRDefault="008C5F47"/>
    <w:p w:rsidR="008C5F47" w:rsidRDefault="008C5F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Simoncini Garamond">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8C5F47">
        <w:tc>
          <w:tcPr>
            <w:tcW w:w="1134" w:type="dxa"/>
            <w:tcBorders>
              <w:top w:val="nil"/>
              <w:left w:val="nil"/>
              <w:bottom w:val="single" w:sz="4" w:space="0" w:color="auto"/>
              <w:right w:val="nil"/>
            </w:tcBorders>
            <w:tcMar>
              <w:top w:w="0" w:type="dxa"/>
              <w:left w:w="0" w:type="dxa"/>
              <w:bottom w:w="0" w:type="dxa"/>
              <w:right w:w="0" w:type="dxa"/>
            </w:tcMar>
          </w:tcPr>
          <w:p w:rsidR="008C5F47" w:rsidRDefault="008C5F47" w:rsidP="00E0277F">
            <w:pPr>
              <w:pStyle w:val="Pidipagina"/>
              <w:spacing w:line="200" w:lineRule="exact"/>
              <w:rPr>
                <w:rFonts w:ascii="Simoncini Garamond" w:hAnsi="Simoncini Garamond" w:cs="Simoncini Garamond"/>
              </w:rPr>
            </w:pPr>
          </w:p>
        </w:tc>
      </w:tr>
    </w:tbl>
    <w:p w:rsidR="008C5F47" w:rsidRPr="00BC75D6" w:rsidRDefault="008C5F47"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8C5F47">
        <w:tc>
          <w:tcPr>
            <w:tcW w:w="1134" w:type="dxa"/>
            <w:tcBorders>
              <w:top w:val="nil"/>
              <w:left w:val="nil"/>
              <w:bottom w:val="single" w:sz="4" w:space="0" w:color="auto"/>
              <w:right w:val="nil"/>
            </w:tcBorders>
            <w:tcMar>
              <w:top w:w="0" w:type="dxa"/>
              <w:left w:w="0" w:type="dxa"/>
              <w:bottom w:w="0" w:type="dxa"/>
              <w:right w:w="0" w:type="dxa"/>
            </w:tcMar>
          </w:tcPr>
          <w:p w:rsidR="008C5F47" w:rsidRDefault="008C5F47" w:rsidP="00E0277F">
            <w:pPr>
              <w:pStyle w:val="Pidipagina"/>
              <w:spacing w:line="200" w:lineRule="exact"/>
              <w:rPr>
                <w:rFonts w:ascii="Simoncini Garamond" w:hAnsi="Simoncini Garamond" w:cs="Simoncini Garamond"/>
              </w:rPr>
            </w:pPr>
          </w:p>
        </w:tc>
      </w:tr>
    </w:tbl>
    <w:p w:rsidR="008C5F47" w:rsidRPr="00BC75D6" w:rsidRDefault="008C5F47" w:rsidP="00BC75D6">
      <w:pPr>
        <w:spacing w:line="100" w:lineRule="exact"/>
        <w:rPr>
          <w:sz w:val="10"/>
          <w:szCs w:val="10"/>
        </w:rPr>
      </w:pPr>
    </w:p>
  </w:footnote>
  <w:footnote w:id="1">
    <w:p w:rsidR="00AE7A76" w:rsidRPr="003D0609" w:rsidRDefault="00AE7A76" w:rsidP="00D46D28">
      <w:pPr>
        <w:pStyle w:val="Notaapipagina"/>
      </w:pPr>
      <w:r w:rsidRPr="003D0609">
        <w:rPr>
          <w:rStyle w:val="Rimandonotaapidipagina"/>
          <w:snapToGrid w:val="0"/>
          <w:color w:val="000000"/>
          <w:u w:color="000000"/>
        </w:rPr>
        <w:footnoteRef/>
      </w:r>
      <w:r w:rsidRPr="003D0609">
        <w:rPr>
          <w:snapToGrid w:val="0"/>
          <w:u w:color="000000"/>
        </w:rPr>
        <w:t> </w:t>
      </w:r>
      <w:r w:rsidRPr="003D0609">
        <w:t>Oppure: “</w:t>
      </w:r>
      <w:r w:rsidRPr="003D0609">
        <w:rPr>
          <w:lang w:eastAsia="ar-SA"/>
        </w:rPr>
        <w:t>della Corte d</w:t>
      </w:r>
      <w:r>
        <w:rPr>
          <w:lang w:eastAsia="ar-SA"/>
        </w:rPr>
        <w:t>’</w:t>
      </w:r>
      <w:r w:rsidRPr="003D0609">
        <w:rPr>
          <w:lang w:eastAsia="ar-SA"/>
        </w:rPr>
        <w:t>assise di … … …”; “Tribunale di … … … – composizione monocratica … … …”.</w:t>
      </w:r>
    </w:p>
  </w:footnote>
  <w:footnote w:id="2">
    <w:p w:rsidR="00AE7A76" w:rsidRPr="003D0609" w:rsidRDefault="00AE7A76" w:rsidP="00D46D28">
      <w:pPr>
        <w:pStyle w:val="Notaapipagina"/>
      </w:pPr>
      <w:r w:rsidRPr="003D0609">
        <w:rPr>
          <w:rStyle w:val="Rimandonotaapidipagina"/>
          <w:snapToGrid w:val="0"/>
          <w:color w:val="000000"/>
          <w:u w:color="000000"/>
        </w:rPr>
        <w:footnoteRef/>
      </w:r>
      <w:r w:rsidRPr="003D0609">
        <w:rPr>
          <w:snapToGrid w:val="0"/>
          <w:u w:color="000000"/>
        </w:rPr>
        <w:t> </w:t>
      </w:r>
      <w:r w:rsidRPr="003D0609">
        <w:t>Oppure: generalità della parte civile, o del responsabile civile, o del civilmente obbligato per la pena pecuniaria, come eventuali, diversi, proponenti della richiesta.</w:t>
      </w:r>
    </w:p>
  </w:footnote>
  <w:footnote w:id="3">
    <w:p w:rsidR="00AE7A76" w:rsidRPr="003D0609" w:rsidRDefault="00AE7A76" w:rsidP="00D46D28">
      <w:pPr>
        <w:pStyle w:val="Notaapipagina"/>
      </w:pPr>
      <w:r w:rsidRPr="003D0609">
        <w:rPr>
          <w:rStyle w:val="Rimandonotaapidipagina"/>
          <w:snapToGrid w:val="0"/>
          <w:color w:val="000000"/>
          <w:u w:color="000000"/>
        </w:rPr>
        <w:footnoteRef/>
      </w:r>
      <w:r w:rsidRPr="003D0609">
        <w:rPr>
          <w:snapToGrid w:val="0"/>
          <w:u w:color="000000"/>
        </w:rPr>
        <w:t> </w:t>
      </w:r>
      <w:r w:rsidRPr="003D0609">
        <w:t>È</w:t>
      </w:r>
      <w:r>
        <w:t xml:space="preserve"> </w:t>
      </w:r>
      <w:r w:rsidRPr="003D0609">
        <w:t>possibile anche una indicazione “alternativa” del testimone da assumere, specificata nella lista testimoniale, che non viola alcuna norma processuale, né reca pregiudizio alle altre parti, posto che la fungibilità del teste non incide sul fatto da provare che rimane comunque lo stesso (</w:t>
      </w:r>
      <w:proofErr w:type="spellStart"/>
      <w:proofErr w:type="gramStart"/>
      <w:r w:rsidRPr="003D0609">
        <w:t>Cass</w:t>
      </w:r>
      <w:proofErr w:type="spellEnd"/>
      <w:r w:rsidRPr="003D0609">
        <w:t>.,</w:t>
      </w:r>
      <w:proofErr w:type="gramEnd"/>
      <w:r w:rsidRPr="003D0609">
        <w:t xml:space="preserve"> sez. VI, 13 marzo 2000, </w:t>
      </w:r>
      <w:proofErr w:type="spellStart"/>
      <w:r w:rsidRPr="003D0609">
        <w:t>Pontani</w:t>
      </w:r>
      <w:proofErr w:type="spellEnd"/>
      <w:r w:rsidRPr="003D0609">
        <w:t xml:space="preserve">, </w:t>
      </w:r>
      <w:r w:rsidRPr="003D0609">
        <w:rPr>
          <w:i/>
        </w:rPr>
        <w:t>Guida dir.</w:t>
      </w:r>
      <w:r w:rsidRPr="003D0609">
        <w:t>, 2000, 19, 75).</w:t>
      </w:r>
    </w:p>
  </w:footnote>
  <w:footnote w:id="4">
    <w:p w:rsidR="00AE7A76" w:rsidRPr="00AD57CD" w:rsidRDefault="00AE7A76" w:rsidP="00D46D28">
      <w:pPr>
        <w:pStyle w:val="Notaapipagina"/>
        <w:rPr>
          <w:spacing w:val="-3"/>
        </w:rPr>
      </w:pPr>
      <w:r w:rsidRPr="00AD57CD">
        <w:rPr>
          <w:rStyle w:val="Rimandonotaapidipagina"/>
          <w:snapToGrid w:val="0"/>
          <w:color w:val="000000"/>
          <w:spacing w:val="-3"/>
          <w:u w:color="000000"/>
        </w:rPr>
        <w:footnoteRef/>
      </w:r>
      <w:r w:rsidRPr="00AD57CD">
        <w:rPr>
          <w:snapToGrid w:val="0"/>
          <w:spacing w:val="-3"/>
          <w:u w:color="000000"/>
        </w:rPr>
        <w:t> </w:t>
      </w:r>
      <w:r w:rsidRPr="00AD57CD">
        <w:rPr>
          <w:spacing w:val="-3"/>
        </w:rPr>
        <w:t>Se, tenendo conto della fungibilità delle funzioni cui si riferiscono le circostanze che si intendono provare attraverso la testimonianza, appare irrilevante la identità fisica del soggetto chiamato a testimoniare, si considera ammissibile, stando alla previsione di cui all’art. 468, comma 1, c.p.p., la richiesta della parte, posta in essere oltre il termine previsto dalla stessa norma, di assumere come testimone, sulle medesime circostanze, una persona diversa da quella originariamente indicata nella lista (</w:t>
      </w:r>
      <w:proofErr w:type="spellStart"/>
      <w:r w:rsidRPr="00AD57CD">
        <w:rPr>
          <w:spacing w:val="-3"/>
        </w:rPr>
        <w:t>Cass</w:t>
      </w:r>
      <w:proofErr w:type="spellEnd"/>
      <w:r w:rsidRPr="00AD57CD">
        <w:rPr>
          <w:spacing w:val="-3"/>
        </w:rPr>
        <w:t xml:space="preserve">., sez. I, 15 dicembre 2000, Saccucci, </w:t>
      </w:r>
      <w:proofErr w:type="spellStart"/>
      <w:r w:rsidRPr="00AD57CD">
        <w:rPr>
          <w:i/>
          <w:spacing w:val="-3"/>
        </w:rPr>
        <w:t>Cass</w:t>
      </w:r>
      <w:proofErr w:type="spellEnd"/>
      <w:r w:rsidRPr="00AD57CD">
        <w:rPr>
          <w:i/>
          <w:spacing w:val="-3"/>
        </w:rPr>
        <w:t xml:space="preserve">. </w:t>
      </w:r>
      <w:proofErr w:type="spellStart"/>
      <w:proofErr w:type="gramStart"/>
      <w:r w:rsidRPr="00AD57CD">
        <w:rPr>
          <w:i/>
          <w:spacing w:val="-3"/>
        </w:rPr>
        <w:t>pen</w:t>
      </w:r>
      <w:proofErr w:type="spellEnd"/>
      <w:r w:rsidRPr="00AD57CD">
        <w:rPr>
          <w:i/>
          <w:spacing w:val="-3"/>
        </w:rPr>
        <w:t>.</w:t>
      </w:r>
      <w:r w:rsidRPr="00AD57CD">
        <w:rPr>
          <w:spacing w:val="-3"/>
        </w:rPr>
        <w:t>,</w:t>
      </w:r>
      <w:proofErr w:type="gramEnd"/>
      <w:r w:rsidRPr="00AD57CD">
        <w:rPr>
          <w:spacing w:val="-3"/>
        </w:rPr>
        <w:t xml:space="preserve"> 2002, 1735). Si considera, altresì, ammissibile, l’esame testimoniale di una persona informata sui fatti sentita in luogo di quella indicata nella lista stessa, come nel caso in cui venga esaminato su determinate circostanze, in sostituzione dell’amministratore di una società, un soggetto da quest’ultimo formalmente delegato (</w:t>
      </w:r>
      <w:proofErr w:type="spellStart"/>
      <w:proofErr w:type="gramStart"/>
      <w:r w:rsidRPr="00AD57CD">
        <w:rPr>
          <w:spacing w:val="-3"/>
        </w:rPr>
        <w:t>Cass</w:t>
      </w:r>
      <w:proofErr w:type="spellEnd"/>
      <w:r w:rsidRPr="00AD57CD">
        <w:rPr>
          <w:spacing w:val="-3"/>
        </w:rPr>
        <w:t>.,</w:t>
      </w:r>
      <w:proofErr w:type="gramEnd"/>
      <w:r w:rsidRPr="00AD57CD">
        <w:rPr>
          <w:spacing w:val="-3"/>
        </w:rPr>
        <w:t xml:space="preserve"> sez. VI, 9 gennaio 2004, </w:t>
      </w:r>
      <w:proofErr w:type="spellStart"/>
      <w:r w:rsidRPr="00AD57CD">
        <w:rPr>
          <w:spacing w:val="-3"/>
        </w:rPr>
        <w:t>Riboni</w:t>
      </w:r>
      <w:proofErr w:type="spellEnd"/>
      <w:r w:rsidRPr="00AD57CD">
        <w:rPr>
          <w:spacing w:val="-3"/>
        </w:rPr>
        <w:t xml:space="preserve">, </w:t>
      </w:r>
      <w:proofErr w:type="spellStart"/>
      <w:r w:rsidRPr="00AD57CD">
        <w:rPr>
          <w:i/>
          <w:spacing w:val="-3"/>
        </w:rPr>
        <w:t>Cass</w:t>
      </w:r>
      <w:proofErr w:type="spellEnd"/>
      <w:r w:rsidRPr="00AD57CD">
        <w:rPr>
          <w:i/>
          <w:spacing w:val="-3"/>
        </w:rPr>
        <w:t xml:space="preserve">. </w:t>
      </w:r>
      <w:proofErr w:type="spellStart"/>
      <w:proofErr w:type="gramStart"/>
      <w:r w:rsidRPr="00AD57CD">
        <w:rPr>
          <w:i/>
          <w:spacing w:val="-3"/>
        </w:rPr>
        <w:t>pen</w:t>
      </w:r>
      <w:proofErr w:type="spellEnd"/>
      <w:r w:rsidRPr="00AD57CD">
        <w:rPr>
          <w:i/>
          <w:spacing w:val="-3"/>
        </w:rPr>
        <w:t>.</w:t>
      </w:r>
      <w:r w:rsidRPr="00AD57CD">
        <w:rPr>
          <w:spacing w:val="-3"/>
        </w:rPr>
        <w:t>,</w:t>
      </w:r>
      <w:proofErr w:type="gramEnd"/>
      <w:r w:rsidRPr="00AD57CD">
        <w:rPr>
          <w:spacing w:val="-3"/>
        </w:rPr>
        <w:t xml:space="preserve"> 2005, 1282).</w:t>
      </w:r>
    </w:p>
  </w:footnote>
  <w:footnote w:id="5">
    <w:p w:rsidR="00AE7A76" w:rsidRPr="003D0609" w:rsidRDefault="00AE7A76" w:rsidP="00D46D28">
      <w:pPr>
        <w:pStyle w:val="Notaapipagina"/>
      </w:pPr>
      <w:r w:rsidRPr="003D0609">
        <w:rPr>
          <w:rStyle w:val="Rimandonotaapidipagina"/>
          <w:snapToGrid w:val="0"/>
          <w:color w:val="000000"/>
          <w:u w:color="000000"/>
        </w:rPr>
        <w:footnoteRef/>
      </w:r>
      <w:r w:rsidRPr="003D0609">
        <w:rPr>
          <w:snapToGrid w:val="0"/>
          <w:u w:color="000000"/>
        </w:rPr>
        <w:t> </w:t>
      </w:r>
      <w:r w:rsidRPr="003D0609">
        <w:t>Quanto alla indicazione delle circostanze su cui si intende condurre l</w:t>
      </w:r>
      <w:r>
        <w:t>’</w:t>
      </w:r>
      <w:r w:rsidRPr="003D0609">
        <w:t xml:space="preserve">esame è sufficiente la formulazione </w:t>
      </w:r>
      <w:r w:rsidRPr="003D0609">
        <w:rPr>
          <w:i/>
        </w:rPr>
        <w:t xml:space="preserve">per </w:t>
      </w:r>
      <w:proofErr w:type="spellStart"/>
      <w:r w:rsidRPr="003D0609">
        <w:rPr>
          <w:i/>
        </w:rPr>
        <w:t>relationem</w:t>
      </w:r>
      <w:proofErr w:type="spellEnd"/>
      <w:r w:rsidRPr="003D0609">
        <w:t xml:space="preserve"> ai fatti oggetto di imputazione (</w:t>
      </w:r>
      <w:proofErr w:type="spellStart"/>
      <w:proofErr w:type="gramStart"/>
      <w:r w:rsidRPr="003D0609">
        <w:t>Cass</w:t>
      </w:r>
      <w:proofErr w:type="spellEnd"/>
      <w:r w:rsidRPr="003D0609">
        <w:t>.,</w:t>
      </w:r>
      <w:proofErr w:type="gramEnd"/>
      <w:r w:rsidRPr="003D0609">
        <w:t xml:space="preserve"> sez. V, 29 novembre 2000, Bindi, </w:t>
      </w:r>
      <w:r w:rsidRPr="003D0609">
        <w:rPr>
          <w:i/>
        </w:rPr>
        <w:t xml:space="preserve">CED </w:t>
      </w:r>
      <w:proofErr w:type="spellStart"/>
      <w:r w:rsidRPr="003D0609">
        <w:rPr>
          <w:i/>
        </w:rPr>
        <w:t>Cass</w:t>
      </w:r>
      <w:proofErr w:type="spellEnd"/>
      <w:r w:rsidRPr="003D0609">
        <w:rPr>
          <w:i/>
        </w:rPr>
        <w:t>.</w:t>
      </w:r>
      <w:r w:rsidRPr="003D0609">
        <w:t>, 217971), ovvero ad altri atti comunque noti al giudice o alle parti (</w:t>
      </w:r>
      <w:proofErr w:type="spellStart"/>
      <w:r w:rsidRPr="003D0609">
        <w:t>Cass</w:t>
      </w:r>
      <w:proofErr w:type="spellEnd"/>
      <w:r w:rsidRPr="003D0609">
        <w:t xml:space="preserve">., sez. III, 19 ottobre </w:t>
      </w:r>
      <w:smartTag w:uri="urn:schemas-microsoft-com:office:smarttags" w:element="metricconverter">
        <w:smartTagPr>
          <w:attr w:name="ProductID" w:val="2005, L"/>
        </w:smartTagPr>
        <w:r w:rsidRPr="003D0609">
          <w:t>2005, L</w:t>
        </w:r>
      </w:smartTag>
      <w:r w:rsidRPr="003D0609">
        <w:t xml:space="preserve">., </w:t>
      </w:r>
      <w:r w:rsidRPr="003D0609">
        <w:rPr>
          <w:i/>
        </w:rPr>
        <w:t xml:space="preserve">CED </w:t>
      </w:r>
      <w:proofErr w:type="spellStart"/>
      <w:r w:rsidRPr="003D0609">
        <w:rPr>
          <w:i/>
        </w:rPr>
        <w:t>Cass</w:t>
      </w:r>
      <w:proofErr w:type="spellEnd"/>
      <w:r w:rsidRPr="003D0609">
        <w:rPr>
          <w:i/>
        </w:rPr>
        <w:t>.</w:t>
      </w:r>
      <w:r w:rsidRPr="003D0609">
        <w:t>,</w:t>
      </w:r>
      <w:r w:rsidRPr="003D0609">
        <w:rPr>
          <w:i/>
        </w:rPr>
        <w:t xml:space="preserve"> </w:t>
      </w:r>
      <w:r w:rsidRPr="003D0609">
        <w:t>232369). Diversamente, se si intendono provare circostanze che si discostano dal capo di imputazione, allora è necessario indicarle perché si amplia il tema probatorio (</w:t>
      </w:r>
      <w:proofErr w:type="spellStart"/>
      <w:proofErr w:type="gramStart"/>
      <w:r w:rsidRPr="003D0609">
        <w:t>Cass</w:t>
      </w:r>
      <w:proofErr w:type="spellEnd"/>
      <w:r w:rsidRPr="003D0609">
        <w:t>.,</w:t>
      </w:r>
      <w:proofErr w:type="gramEnd"/>
      <w:r w:rsidRPr="003D0609">
        <w:t xml:space="preserve"> sez. III, 30 giugno 1999, Cola, </w:t>
      </w:r>
      <w:r w:rsidRPr="003D0609">
        <w:rPr>
          <w:i/>
        </w:rPr>
        <w:t xml:space="preserve">CED </w:t>
      </w:r>
      <w:proofErr w:type="spellStart"/>
      <w:r w:rsidRPr="003D0609">
        <w:rPr>
          <w:i/>
        </w:rPr>
        <w:t>Cass</w:t>
      </w:r>
      <w:proofErr w:type="spellEnd"/>
      <w:r w:rsidRPr="003D0609">
        <w:rPr>
          <w:i/>
        </w:rPr>
        <w:t>.</w:t>
      </w:r>
      <w:r w:rsidRPr="003D0609">
        <w:t>, 214444).</w:t>
      </w:r>
    </w:p>
  </w:footnote>
  <w:footnote w:id="6">
    <w:p w:rsidR="00AE7A76" w:rsidRPr="003D0609" w:rsidRDefault="00AE7A76" w:rsidP="00D46D28">
      <w:pPr>
        <w:pStyle w:val="Notaapipagina"/>
      </w:pPr>
      <w:r w:rsidRPr="003D0609">
        <w:rPr>
          <w:rStyle w:val="Rimandonotaapidipagina"/>
          <w:snapToGrid w:val="0"/>
          <w:color w:val="000000"/>
          <w:u w:color="000000"/>
        </w:rPr>
        <w:footnoteRef/>
      </w:r>
      <w:r w:rsidRPr="003D0609">
        <w:rPr>
          <w:snapToGrid w:val="0"/>
          <w:u w:color="000000"/>
        </w:rPr>
        <w:t> </w:t>
      </w:r>
      <w:r w:rsidRPr="003D0609">
        <w:t xml:space="preserve">Descrizione delle circostanze di carattere tecnico sulle quali il consulente sarà chiamato a deporre. </w:t>
      </w:r>
    </w:p>
  </w:footnote>
  <w:footnote w:id="7">
    <w:p w:rsidR="00AE7A76" w:rsidRPr="003D0609" w:rsidRDefault="00AE7A76" w:rsidP="00D46D28">
      <w:pPr>
        <w:pStyle w:val="Notaapipagina"/>
      </w:pPr>
      <w:r w:rsidRPr="003D0609">
        <w:rPr>
          <w:rStyle w:val="Rimandonotaapidipagina"/>
          <w:snapToGrid w:val="0"/>
          <w:color w:val="000000"/>
          <w:u w:color="000000"/>
        </w:rPr>
        <w:footnoteRef/>
      </w:r>
      <w:r w:rsidRPr="003D0609">
        <w:rPr>
          <w:snapToGrid w:val="0"/>
          <w:u w:color="000000"/>
        </w:rPr>
        <w:t> </w:t>
      </w:r>
      <w:r w:rsidRPr="003D0609">
        <w:t>L</w:t>
      </w:r>
      <w:r>
        <w:t>’</w:t>
      </w:r>
      <w:r w:rsidRPr="003D0609">
        <w:t>atto può contenere eventualmente quanto segue: “Ai sensi dell</w:t>
      </w:r>
      <w:r>
        <w:t>’</w:t>
      </w:r>
      <w:r w:rsidRPr="003D0609">
        <w:t xml:space="preserve">art. 468, comma 2, c.p.p., il sottoscritto difensore chiede </w:t>
      </w:r>
      <w:r>
        <w:t xml:space="preserve">che </w:t>
      </w:r>
      <w:r w:rsidRPr="003D0609">
        <w:t>venga autorizzata la citazione dei predet</w:t>
      </w:r>
      <w:r>
        <w:t>ti soggetti per l’udienza del …/…/</w:t>
      </w:r>
      <w:r w:rsidRPr="003D0609">
        <w:t>… (indicare data citazione a giudizio), ovvero per altra udienza in cui si intenda procedere all</w:t>
      </w:r>
      <w:r>
        <w:t>’</w:t>
      </w:r>
      <w:r w:rsidRPr="003D0609">
        <w:t xml:space="preserve">esame degli stessi”. Nel caso in cui non si sia provveduto congiuntamente con il deposito della lista testimoniale alla richiesta di autorizzazione alla citazione dei soggetti </w:t>
      </w:r>
      <w:r w:rsidRPr="009C26FB">
        <w:rPr>
          <w:i/>
        </w:rPr>
        <w:t>ivi</w:t>
      </w:r>
      <w:r w:rsidRPr="003D0609">
        <w:t xml:space="preserve"> indicati, </w:t>
      </w:r>
      <w:r w:rsidRPr="003D0609">
        <w:rPr>
          <w:i/>
        </w:rPr>
        <w:t>ex</w:t>
      </w:r>
      <w:r w:rsidRPr="003D0609">
        <w:t xml:space="preserve"> art. 468, comma 2, c.p.p., detta istanza può essere trasmessa tramite i mezzi tecni</w:t>
      </w:r>
      <w:r>
        <w:t>ci previsti all’art. 150 c.p.p.</w:t>
      </w:r>
      <w:r w:rsidRPr="003D0609">
        <w:t xml:space="preserve"> Resta, comunque, del trasmittente, su cui grava l</w:t>
      </w:r>
      <w:r>
        <w:t>’</w:t>
      </w:r>
      <w:r w:rsidRPr="003D0609">
        <w:t>onere di assicurarsi della corretta ricezione del</w:t>
      </w:r>
      <w:r w:rsidR="00A77E0D">
        <w:softHyphen/>
      </w:r>
      <w:r w:rsidRPr="003D0609">
        <w:t>l</w:t>
      </w:r>
      <w:r>
        <w:t>’</w:t>
      </w:r>
      <w:r w:rsidRPr="003D0609">
        <w:t>istanza da parte del destinatario, ogni responsabilità circa la carenza della comunicazione effettuata non a mezzo consegna materiale diretta alla cancelleria (</w:t>
      </w:r>
      <w:proofErr w:type="spellStart"/>
      <w:r w:rsidRPr="003D0609">
        <w:t>Cass</w:t>
      </w:r>
      <w:proofErr w:type="spellEnd"/>
      <w:r w:rsidRPr="003D0609">
        <w:t xml:space="preserve">., sez. VI, 10 luglio 1996, Rover, </w:t>
      </w:r>
      <w:proofErr w:type="spellStart"/>
      <w:r w:rsidRPr="003D0609">
        <w:rPr>
          <w:i/>
        </w:rPr>
        <w:t>Riv</w:t>
      </w:r>
      <w:proofErr w:type="spellEnd"/>
      <w:r w:rsidRPr="003D0609">
        <w:rPr>
          <w:i/>
        </w:rPr>
        <w:t xml:space="preserve">. </w:t>
      </w:r>
      <w:proofErr w:type="spellStart"/>
      <w:proofErr w:type="gramStart"/>
      <w:r w:rsidRPr="003D0609">
        <w:rPr>
          <w:i/>
        </w:rPr>
        <w:t>pen</w:t>
      </w:r>
      <w:proofErr w:type="spellEnd"/>
      <w:r w:rsidRPr="003D0609">
        <w:rPr>
          <w:i/>
        </w:rPr>
        <w:t>.</w:t>
      </w:r>
      <w:r w:rsidRPr="003D0609">
        <w:t>,</w:t>
      </w:r>
      <w:proofErr w:type="gramEnd"/>
      <w:r w:rsidRPr="003D0609">
        <w:t xml:space="preserve"> 1997, 513).</w:t>
      </w:r>
    </w:p>
  </w:footnote>
  <w:footnote w:id="8">
    <w:p w:rsidR="00AE7A76" w:rsidRPr="004F5832" w:rsidRDefault="00AE7A76" w:rsidP="00D46D28">
      <w:pPr>
        <w:pStyle w:val="Notaapipagina"/>
        <w:rPr>
          <w:rStyle w:val="TestonotaapidipaginaCarattere"/>
        </w:rPr>
      </w:pPr>
      <w:r w:rsidRPr="003D0609">
        <w:rPr>
          <w:rStyle w:val="Rimandonotaapidipagina"/>
          <w:snapToGrid w:val="0"/>
          <w:color w:val="000000"/>
          <w:u w:color="000000"/>
        </w:rPr>
        <w:footnoteRef/>
      </w:r>
      <w:r>
        <w:rPr>
          <w:snapToGrid w:val="0"/>
          <w:u w:color="000000"/>
        </w:rPr>
        <w:t xml:space="preserve"> </w:t>
      </w:r>
      <w:r w:rsidRPr="004F5832">
        <w:rPr>
          <w:rStyle w:val="TestonotaapidipaginaCarattere"/>
        </w:rPr>
        <w:t>Nel computo del termine per la presentazione delle liste testimoniali, occorre tener conto della disciplina generale riguardante la sospensione dei termini durante il periodo feriale (</w:t>
      </w:r>
      <w:proofErr w:type="spellStart"/>
      <w:proofErr w:type="gramStart"/>
      <w:r w:rsidRPr="004F5832">
        <w:rPr>
          <w:rStyle w:val="TestonotaapidipaginaCarattere"/>
        </w:rPr>
        <w:t>Cass</w:t>
      </w:r>
      <w:proofErr w:type="spellEnd"/>
      <w:r w:rsidRPr="004F5832">
        <w:rPr>
          <w:rStyle w:val="TestonotaapidipaginaCarattere"/>
        </w:rPr>
        <w:t>.,</w:t>
      </w:r>
      <w:proofErr w:type="gramEnd"/>
      <w:r w:rsidRPr="004F5832">
        <w:rPr>
          <w:rStyle w:val="TestonotaapidipaginaCarattere"/>
        </w:rPr>
        <w:t xml:space="preserve"> sez. III, 28 maggio 2013, Tomassini, </w:t>
      </w:r>
      <w:r w:rsidRPr="005A1044">
        <w:rPr>
          <w:rStyle w:val="TestonotaapidipaginaCarattere"/>
          <w:i/>
        </w:rPr>
        <w:t xml:space="preserve">CED </w:t>
      </w:r>
      <w:proofErr w:type="spellStart"/>
      <w:r w:rsidRPr="005A1044">
        <w:rPr>
          <w:rStyle w:val="TestonotaapidipaginaCarattere"/>
          <w:i/>
        </w:rPr>
        <w:t>Cass</w:t>
      </w:r>
      <w:proofErr w:type="spellEnd"/>
      <w:r w:rsidRPr="004F5832">
        <w:rPr>
          <w:rStyle w:val="TestonotaapidipaginaCarattere"/>
        </w:rPr>
        <w:t xml:space="preserve">., 256904; </w:t>
      </w:r>
      <w:proofErr w:type="spellStart"/>
      <w:r w:rsidRPr="004F5832">
        <w:rPr>
          <w:rStyle w:val="TestonotaapidipaginaCarattere"/>
        </w:rPr>
        <w:t>Cass</w:t>
      </w:r>
      <w:proofErr w:type="spellEnd"/>
      <w:r w:rsidRPr="004F5832">
        <w:rPr>
          <w:rStyle w:val="TestonotaapidipaginaCarattere"/>
        </w:rPr>
        <w:t xml:space="preserve">., sez. III, 15 novembre 2005, Colligiani, </w:t>
      </w:r>
      <w:r w:rsidRPr="005A1044">
        <w:rPr>
          <w:rStyle w:val="TestonotaapidipaginaCarattere"/>
          <w:i/>
        </w:rPr>
        <w:t xml:space="preserve">Arch. n. </w:t>
      </w:r>
      <w:proofErr w:type="spellStart"/>
      <w:r w:rsidRPr="005A1044">
        <w:rPr>
          <w:rStyle w:val="TestonotaapidipaginaCarattere"/>
          <w:i/>
        </w:rPr>
        <w:t>proc</w:t>
      </w:r>
      <w:proofErr w:type="spellEnd"/>
      <w:r w:rsidRPr="005A1044">
        <w:rPr>
          <w:rStyle w:val="TestonotaapidipaginaCarattere"/>
          <w:i/>
        </w:rPr>
        <w:t>.</w:t>
      </w:r>
      <w:r w:rsidRPr="004F5832">
        <w:rPr>
          <w:rStyle w:val="TestonotaapidipaginaCarattere"/>
        </w:rPr>
        <w:t xml:space="preserve"> </w:t>
      </w:r>
      <w:proofErr w:type="spellStart"/>
      <w:proofErr w:type="gramStart"/>
      <w:r w:rsidRPr="005A1044">
        <w:rPr>
          <w:rStyle w:val="TestonotaapidipaginaCarattere"/>
          <w:i/>
        </w:rPr>
        <w:t>pen</w:t>
      </w:r>
      <w:proofErr w:type="spellEnd"/>
      <w:r w:rsidRPr="004F5832">
        <w:rPr>
          <w:rStyle w:val="TestonotaapidipaginaCarattere"/>
        </w:rPr>
        <w:t>.,</w:t>
      </w:r>
      <w:proofErr w:type="gramEnd"/>
      <w:r w:rsidRPr="004F5832">
        <w:rPr>
          <w:rStyle w:val="TestonotaapidipaginaCarattere"/>
        </w:rPr>
        <w:t xml:space="preserve"> 2006, 108). V. Quadro essenziale, § VI, 1, 2,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3BD" w:rsidRPr="00CA2F41" w:rsidRDefault="004153BD" w:rsidP="004153BD">
    <w:pPr>
      <w:pStyle w:val="Intestazione"/>
      <w:tabs>
        <w:tab w:val="clear" w:pos="4819"/>
        <w:tab w:val="clear" w:pos="9638"/>
        <w:tab w:val="center" w:pos="3119"/>
        <w:tab w:val="right" w:pos="6452"/>
      </w:tabs>
      <w:ind w:right="357"/>
      <w:jc w:val="both"/>
      <w:rPr>
        <w:rFonts w:ascii="Bauhaus Std Medium" w:hAnsi="Bauhaus Std Medium"/>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3BD" w:rsidRDefault="004153BD" w:rsidP="004153BD">
    <w:pPr>
      <w:pStyle w:val="Intestazione"/>
      <w:tabs>
        <w:tab w:val="clear" w:pos="4819"/>
        <w:tab w:val="center" w:pos="3261"/>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8218"/>
    <o:shapelayout v:ext="edit">
      <o:rules v:ext="edit">
        <o:r id="V:Rule5" type="connector" idref="#AutoShape 3"/>
        <o:r id="V:Rule6" type="connector" idref="#AutoShape 4"/>
        <o:r id="V:Rule7" type="connector" idref="#AutoShape 5"/>
        <o:r id="V:Rule8" type="connector" idref="#AutoShape 6"/>
        <o:r id="V:Rule9" type="connector" idref="#AutoShape 3"/>
        <o:r id="V:Rule10" type="connector" idref="#AutoShape 4"/>
        <o:r id="V:Rule11" type="connector" idref="#AutoShape 5"/>
        <o:r id="V:Rule12" type="connector" idref="#AutoShape 6"/>
        <o:r id="V:Rule13" type="connector" idref="#AutoShape 3"/>
        <o:r id="V:Rule14" type="connector" idref="#AutoShape 4"/>
        <o:r id="V:Rule15" type="connector" idref="#AutoShape 5"/>
        <o:r id="V:Rule16" type="connector" idref="#AutoShape 6"/>
        <o:r id="V:Rule28" type="connector" idref="#AutoShape 6"/>
        <o:r id="V:Rule29" type="connector" idref="#AutoShape 3"/>
        <o:r id="V:Rule31" type="connector" idref="#AutoShape 4"/>
        <o:r id="V:Rule32" type="connector" idref="#AutoShape 5"/>
      </o:rules>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26173"/>
    <w:rsid w:val="0004427C"/>
    <w:rsid w:val="00052F04"/>
    <w:rsid w:val="000625B7"/>
    <w:rsid w:val="000B3932"/>
    <w:rsid w:val="000C33AA"/>
    <w:rsid w:val="000C394F"/>
    <w:rsid w:val="000D7E34"/>
    <w:rsid w:val="000E375D"/>
    <w:rsid w:val="00103859"/>
    <w:rsid w:val="0010651F"/>
    <w:rsid w:val="001148B4"/>
    <w:rsid w:val="00115BF0"/>
    <w:rsid w:val="00116557"/>
    <w:rsid w:val="00136BD5"/>
    <w:rsid w:val="00144286"/>
    <w:rsid w:val="001571E4"/>
    <w:rsid w:val="00160F26"/>
    <w:rsid w:val="00162A3D"/>
    <w:rsid w:val="00182A74"/>
    <w:rsid w:val="00185D1E"/>
    <w:rsid w:val="0018745C"/>
    <w:rsid w:val="001A00F1"/>
    <w:rsid w:val="001B1D80"/>
    <w:rsid w:val="001B5EAC"/>
    <w:rsid w:val="001B7DB2"/>
    <w:rsid w:val="001E71F0"/>
    <w:rsid w:val="001F5F4C"/>
    <w:rsid w:val="001F7563"/>
    <w:rsid w:val="002012CC"/>
    <w:rsid w:val="0021303E"/>
    <w:rsid w:val="002302C0"/>
    <w:rsid w:val="0023575D"/>
    <w:rsid w:val="00246703"/>
    <w:rsid w:val="00253383"/>
    <w:rsid w:val="0026008A"/>
    <w:rsid w:val="00266FAE"/>
    <w:rsid w:val="00272F0D"/>
    <w:rsid w:val="002738C9"/>
    <w:rsid w:val="00277093"/>
    <w:rsid w:val="0029322A"/>
    <w:rsid w:val="002A43B7"/>
    <w:rsid w:val="002A5046"/>
    <w:rsid w:val="002A5519"/>
    <w:rsid w:val="002D7F74"/>
    <w:rsid w:val="002E7219"/>
    <w:rsid w:val="002F08F1"/>
    <w:rsid w:val="002F22F4"/>
    <w:rsid w:val="002F2CB9"/>
    <w:rsid w:val="002F46F9"/>
    <w:rsid w:val="00302D8E"/>
    <w:rsid w:val="003040CC"/>
    <w:rsid w:val="003178E8"/>
    <w:rsid w:val="003212AC"/>
    <w:rsid w:val="0032343F"/>
    <w:rsid w:val="00342404"/>
    <w:rsid w:val="00355020"/>
    <w:rsid w:val="00356667"/>
    <w:rsid w:val="0037282E"/>
    <w:rsid w:val="00390B4B"/>
    <w:rsid w:val="003B69D6"/>
    <w:rsid w:val="003B6C64"/>
    <w:rsid w:val="003C70F2"/>
    <w:rsid w:val="003E59A3"/>
    <w:rsid w:val="003F241A"/>
    <w:rsid w:val="0040145D"/>
    <w:rsid w:val="00405054"/>
    <w:rsid w:val="004058F6"/>
    <w:rsid w:val="00411911"/>
    <w:rsid w:val="0041352E"/>
    <w:rsid w:val="004153BD"/>
    <w:rsid w:val="00416841"/>
    <w:rsid w:val="00417307"/>
    <w:rsid w:val="0042440B"/>
    <w:rsid w:val="00430E5A"/>
    <w:rsid w:val="00436FE8"/>
    <w:rsid w:val="0044568F"/>
    <w:rsid w:val="00445D23"/>
    <w:rsid w:val="00447AC9"/>
    <w:rsid w:val="00447EA0"/>
    <w:rsid w:val="00452DFF"/>
    <w:rsid w:val="0045770A"/>
    <w:rsid w:val="004772B7"/>
    <w:rsid w:val="0048140E"/>
    <w:rsid w:val="00484006"/>
    <w:rsid w:val="00490861"/>
    <w:rsid w:val="00495E04"/>
    <w:rsid w:val="004A3E08"/>
    <w:rsid w:val="004D00C5"/>
    <w:rsid w:val="004E7DC4"/>
    <w:rsid w:val="004F5617"/>
    <w:rsid w:val="00515A82"/>
    <w:rsid w:val="005224AF"/>
    <w:rsid w:val="00532064"/>
    <w:rsid w:val="00534902"/>
    <w:rsid w:val="00541E69"/>
    <w:rsid w:val="00552742"/>
    <w:rsid w:val="00553119"/>
    <w:rsid w:val="0057045E"/>
    <w:rsid w:val="00570BE5"/>
    <w:rsid w:val="00580036"/>
    <w:rsid w:val="00583EA9"/>
    <w:rsid w:val="0058757A"/>
    <w:rsid w:val="00591956"/>
    <w:rsid w:val="005968FF"/>
    <w:rsid w:val="00596E9F"/>
    <w:rsid w:val="00597B2C"/>
    <w:rsid w:val="005A03A9"/>
    <w:rsid w:val="005B7EA8"/>
    <w:rsid w:val="005E082B"/>
    <w:rsid w:val="005F0A89"/>
    <w:rsid w:val="005F7F44"/>
    <w:rsid w:val="006007E6"/>
    <w:rsid w:val="0060316E"/>
    <w:rsid w:val="00620DB6"/>
    <w:rsid w:val="006233F3"/>
    <w:rsid w:val="00625790"/>
    <w:rsid w:val="00636609"/>
    <w:rsid w:val="006534D4"/>
    <w:rsid w:val="006544E2"/>
    <w:rsid w:val="00654F45"/>
    <w:rsid w:val="00660598"/>
    <w:rsid w:val="006745BF"/>
    <w:rsid w:val="00675199"/>
    <w:rsid w:val="00677BEF"/>
    <w:rsid w:val="006844D6"/>
    <w:rsid w:val="00686660"/>
    <w:rsid w:val="0069030D"/>
    <w:rsid w:val="00692BF5"/>
    <w:rsid w:val="00693FA7"/>
    <w:rsid w:val="006A4DF4"/>
    <w:rsid w:val="006A77BD"/>
    <w:rsid w:val="006A79D7"/>
    <w:rsid w:val="006C22D9"/>
    <w:rsid w:val="006D1867"/>
    <w:rsid w:val="006E0166"/>
    <w:rsid w:val="006F03ED"/>
    <w:rsid w:val="006F2325"/>
    <w:rsid w:val="006F3548"/>
    <w:rsid w:val="00700F9E"/>
    <w:rsid w:val="00701CB7"/>
    <w:rsid w:val="0070298A"/>
    <w:rsid w:val="00707522"/>
    <w:rsid w:val="00722AA4"/>
    <w:rsid w:val="00730D8D"/>
    <w:rsid w:val="00730EC3"/>
    <w:rsid w:val="00746538"/>
    <w:rsid w:val="0074785F"/>
    <w:rsid w:val="00751F19"/>
    <w:rsid w:val="007663CA"/>
    <w:rsid w:val="007664F6"/>
    <w:rsid w:val="00772792"/>
    <w:rsid w:val="00775613"/>
    <w:rsid w:val="00775C97"/>
    <w:rsid w:val="00780BDF"/>
    <w:rsid w:val="007812B6"/>
    <w:rsid w:val="007943D2"/>
    <w:rsid w:val="007A01F7"/>
    <w:rsid w:val="007A6513"/>
    <w:rsid w:val="007B1615"/>
    <w:rsid w:val="007C1D50"/>
    <w:rsid w:val="007C5D21"/>
    <w:rsid w:val="007E2132"/>
    <w:rsid w:val="007E38D9"/>
    <w:rsid w:val="007E79B6"/>
    <w:rsid w:val="00816377"/>
    <w:rsid w:val="0082617E"/>
    <w:rsid w:val="00832EE7"/>
    <w:rsid w:val="00833DD3"/>
    <w:rsid w:val="00833E73"/>
    <w:rsid w:val="008416A1"/>
    <w:rsid w:val="00860FEA"/>
    <w:rsid w:val="00862974"/>
    <w:rsid w:val="00874227"/>
    <w:rsid w:val="00881C16"/>
    <w:rsid w:val="00882AB0"/>
    <w:rsid w:val="008849FF"/>
    <w:rsid w:val="00891265"/>
    <w:rsid w:val="00893CA6"/>
    <w:rsid w:val="00894761"/>
    <w:rsid w:val="00896B0F"/>
    <w:rsid w:val="008B189F"/>
    <w:rsid w:val="008C5F47"/>
    <w:rsid w:val="008D6DA2"/>
    <w:rsid w:val="008F0D74"/>
    <w:rsid w:val="008F1ACA"/>
    <w:rsid w:val="008F3CC7"/>
    <w:rsid w:val="008F6DF4"/>
    <w:rsid w:val="0091400B"/>
    <w:rsid w:val="00921774"/>
    <w:rsid w:val="0093177E"/>
    <w:rsid w:val="00937C18"/>
    <w:rsid w:val="00944D7E"/>
    <w:rsid w:val="00955318"/>
    <w:rsid w:val="009632C5"/>
    <w:rsid w:val="00966FF8"/>
    <w:rsid w:val="00967B22"/>
    <w:rsid w:val="00972A19"/>
    <w:rsid w:val="00973015"/>
    <w:rsid w:val="009840A3"/>
    <w:rsid w:val="00992DA0"/>
    <w:rsid w:val="009B598D"/>
    <w:rsid w:val="009C77D1"/>
    <w:rsid w:val="009E1E4A"/>
    <w:rsid w:val="009E543D"/>
    <w:rsid w:val="00A049F8"/>
    <w:rsid w:val="00A07FC2"/>
    <w:rsid w:val="00A2118C"/>
    <w:rsid w:val="00A22655"/>
    <w:rsid w:val="00A6074F"/>
    <w:rsid w:val="00A706EC"/>
    <w:rsid w:val="00A77E0D"/>
    <w:rsid w:val="00A84308"/>
    <w:rsid w:val="00AB03D6"/>
    <w:rsid w:val="00AB73DB"/>
    <w:rsid w:val="00AC7BCC"/>
    <w:rsid w:val="00AD57CD"/>
    <w:rsid w:val="00AE1D83"/>
    <w:rsid w:val="00AE3DD7"/>
    <w:rsid w:val="00AE7A76"/>
    <w:rsid w:val="00AF30EA"/>
    <w:rsid w:val="00B0101C"/>
    <w:rsid w:val="00B16B93"/>
    <w:rsid w:val="00B32178"/>
    <w:rsid w:val="00B3445A"/>
    <w:rsid w:val="00B44764"/>
    <w:rsid w:val="00B542A1"/>
    <w:rsid w:val="00B70EC1"/>
    <w:rsid w:val="00B82B8B"/>
    <w:rsid w:val="00BA1E38"/>
    <w:rsid w:val="00BB49B2"/>
    <w:rsid w:val="00BC75D6"/>
    <w:rsid w:val="00BE459A"/>
    <w:rsid w:val="00BF4AF7"/>
    <w:rsid w:val="00BF54E3"/>
    <w:rsid w:val="00C03C67"/>
    <w:rsid w:val="00C12C42"/>
    <w:rsid w:val="00C137EB"/>
    <w:rsid w:val="00C14B20"/>
    <w:rsid w:val="00C161E1"/>
    <w:rsid w:val="00C2203B"/>
    <w:rsid w:val="00C274BF"/>
    <w:rsid w:val="00C3392E"/>
    <w:rsid w:val="00C339DF"/>
    <w:rsid w:val="00C448E8"/>
    <w:rsid w:val="00C6004F"/>
    <w:rsid w:val="00C678AA"/>
    <w:rsid w:val="00C74914"/>
    <w:rsid w:val="00C75B2B"/>
    <w:rsid w:val="00C7738D"/>
    <w:rsid w:val="00C83170"/>
    <w:rsid w:val="00C870CC"/>
    <w:rsid w:val="00CA4CC9"/>
    <w:rsid w:val="00CA65CC"/>
    <w:rsid w:val="00CA6C63"/>
    <w:rsid w:val="00CB0897"/>
    <w:rsid w:val="00CB331B"/>
    <w:rsid w:val="00CC015F"/>
    <w:rsid w:val="00CD45AF"/>
    <w:rsid w:val="00CD5C2B"/>
    <w:rsid w:val="00CE28C8"/>
    <w:rsid w:val="00D0114D"/>
    <w:rsid w:val="00D012CB"/>
    <w:rsid w:val="00D1310D"/>
    <w:rsid w:val="00D2352E"/>
    <w:rsid w:val="00D252B9"/>
    <w:rsid w:val="00D2707F"/>
    <w:rsid w:val="00D46D28"/>
    <w:rsid w:val="00D46EDF"/>
    <w:rsid w:val="00D50A84"/>
    <w:rsid w:val="00D52E97"/>
    <w:rsid w:val="00D7166A"/>
    <w:rsid w:val="00D76037"/>
    <w:rsid w:val="00D90929"/>
    <w:rsid w:val="00D9164F"/>
    <w:rsid w:val="00DA69B8"/>
    <w:rsid w:val="00DA713B"/>
    <w:rsid w:val="00DC0512"/>
    <w:rsid w:val="00DC53D8"/>
    <w:rsid w:val="00DD44AA"/>
    <w:rsid w:val="00DE2519"/>
    <w:rsid w:val="00E02035"/>
    <w:rsid w:val="00E0277F"/>
    <w:rsid w:val="00E11D61"/>
    <w:rsid w:val="00E14D6A"/>
    <w:rsid w:val="00E22556"/>
    <w:rsid w:val="00E27F54"/>
    <w:rsid w:val="00E35391"/>
    <w:rsid w:val="00E365BD"/>
    <w:rsid w:val="00E4378D"/>
    <w:rsid w:val="00E6162E"/>
    <w:rsid w:val="00E70178"/>
    <w:rsid w:val="00E82E4D"/>
    <w:rsid w:val="00E83658"/>
    <w:rsid w:val="00E9363C"/>
    <w:rsid w:val="00E96E43"/>
    <w:rsid w:val="00EA3249"/>
    <w:rsid w:val="00EA3B7B"/>
    <w:rsid w:val="00EB3B03"/>
    <w:rsid w:val="00EC175C"/>
    <w:rsid w:val="00EC45CD"/>
    <w:rsid w:val="00EE5575"/>
    <w:rsid w:val="00F00D40"/>
    <w:rsid w:val="00F10B90"/>
    <w:rsid w:val="00F139CC"/>
    <w:rsid w:val="00F21CE2"/>
    <w:rsid w:val="00F34B50"/>
    <w:rsid w:val="00F3742D"/>
    <w:rsid w:val="00F47E4C"/>
    <w:rsid w:val="00F52E18"/>
    <w:rsid w:val="00F55B4C"/>
    <w:rsid w:val="00F62B18"/>
    <w:rsid w:val="00F649C3"/>
    <w:rsid w:val="00F65FB2"/>
    <w:rsid w:val="00F7321C"/>
    <w:rsid w:val="00F73B75"/>
    <w:rsid w:val="00F76A29"/>
    <w:rsid w:val="00F805A4"/>
    <w:rsid w:val="00F85F38"/>
    <w:rsid w:val="00F866C4"/>
    <w:rsid w:val="00F90EBB"/>
    <w:rsid w:val="00FA19BF"/>
    <w:rsid w:val="00FA3461"/>
    <w:rsid w:val="00FA6FB3"/>
    <w:rsid w:val="00FB5388"/>
    <w:rsid w:val="00FD0F53"/>
    <w:rsid w:val="00FD17CC"/>
    <w:rsid w:val="00FD289A"/>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218"/>
    <o:shapelayout v:ext="edit">
      <o:idmap v:ext="edit" data="1"/>
    </o:shapelayout>
  </w:shapeDefaults>
  <w:decimalSymbol w:val=","/>
  <w:listSeparator w:val=";"/>
  <w15:chartTrackingRefBased/>
  <w15:docId w15:val="{0D09BABB-52C5-4A0B-BF1D-66BDDD3A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qFormat/>
    <w:rsid w:val="008F0D74"/>
    <w:pPr>
      <w:keepNext/>
      <w:outlineLvl w:val="0"/>
    </w:pPr>
    <w:rPr>
      <w:sz w:val="24"/>
      <w:szCs w:val="24"/>
    </w:rPr>
  </w:style>
  <w:style w:type="paragraph" w:styleId="Titolo2">
    <w:name w:val="heading 2"/>
    <w:basedOn w:val="Normale"/>
    <w:next w:val="Normale"/>
    <w:qFormat/>
    <w:rsid w:val="008F0D74"/>
    <w:pPr>
      <w:keepNext/>
      <w:jc w:val="center"/>
      <w:outlineLvl w:val="1"/>
    </w:pPr>
    <w:rPr>
      <w:sz w:val="24"/>
      <w:szCs w:val="24"/>
    </w:rPr>
  </w:style>
  <w:style w:type="paragraph" w:styleId="Titolo3">
    <w:name w:val="heading 3"/>
    <w:basedOn w:val="Normale"/>
    <w:next w:val="Normale"/>
    <w:link w:val="Titolo3Carattere"/>
    <w:qFormat/>
    <w:rsid w:val="006233F3"/>
    <w:pPr>
      <w:keepNext/>
      <w:outlineLvl w:val="2"/>
    </w:pPr>
    <w:rPr>
      <w:i/>
      <w:iCs/>
    </w:rPr>
  </w:style>
  <w:style w:type="paragraph" w:styleId="Titolo6">
    <w:name w:val="heading 6"/>
    <w:basedOn w:val="Normale"/>
    <w:next w:val="Normale"/>
    <w:link w:val="Titolo6Carattere"/>
    <w:qFormat/>
    <w:rsid w:val="00BA1E38"/>
    <w:pPr>
      <w:keepNext/>
      <w:spacing w:line="360" w:lineRule="atLeast"/>
      <w:jc w:val="both"/>
      <w:outlineLvl w:val="5"/>
    </w:pPr>
    <w:rPr>
      <w:snapToGrid w:val="0"/>
      <w:sz w:val="24"/>
    </w:rPr>
  </w:style>
  <w:style w:type="paragraph" w:styleId="Titolo7">
    <w:name w:val="heading 7"/>
    <w:basedOn w:val="Normale"/>
    <w:next w:val="Normale"/>
    <w:link w:val="Titolo7Carattere"/>
    <w:qFormat/>
    <w:rsid w:val="00BA1E38"/>
    <w:pPr>
      <w:keepNext/>
      <w:spacing w:line="360" w:lineRule="atLeast"/>
      <w:jc w:val="center"/>
      <w:outlineLvl w:val="6"/>
    </w:pPr>
    <w:rPr>
      <w:snapToGrid w:val="0"/>
      <w:sz w:val="24"/>
    </w:rPr>
  </w:style>
  <w:style w:type="paragraph" w:styleId="Titolo8">
    <w:name w:val="heading 8"/>
    <w:basedOn w:val="Normale"/>
    <w:next w:val="Normale"/>
    <w:link w:val="Titolo8Carattere"/>
    <w:qFormat/>
    <w:rsid w:val="00BA1E38"/>
    <w:pPr>
      <w:keepNext/>
      <w:tabs>
        <w:tab w:val="left" w:pos="2702"/>
      </w:tabs>
      <w:spacing w:line="360" w:lineRule="atLeast"/>
      <w:jc w:val="center"/>
      <w:outlineLvl w:val="7"/>
    </w:pPr>
    <w:rPr>
      <w:i/>
      <w:iCs/>
      <w:snapToGrid w:val="0"/>
      <w:sz w:val="24"/>
    </w:rPr>
  </w:style>
  <w:style w:type="paragraph" w:styleId="Titolo9">
    <w:name w:val="heading 9"/>
    <w:basedOn w:val="Normale"/>
    <w:next w:val="Normale"/>
    <w:link w:val="Titolo9Carattere"/>
    <w:qFormat/>
    <w:rsid w:val="00BA1E38"/>
    <w:pPr>
      <w:keepNext/>
      <w:spacing w:line="360" w:lineRule="atLeast"/>
      <w:jc w:val="both"/>
      <w:outlineLvl w:val="8"/>
    </w:pPr>
    <w:rPr>
      <w:i/>
      <w:iCs/>
      <w:snapToGrid w:val="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qFormat/>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link w:val="Pidipagina"/>
    <w:rsid w:val="00B70EC1"/>
    <w:rPr>
      <w:lang w:val="it-IT" w:eastAsia="it-IT" w:bidi="ar-SA"/>
    </w:rPr>
  </w:style>
  <w:style w:type="character" w:styleId="Numeropagina">
    <w:name w:val="page number"/>
    <w:basedOn w:val="Carpredefinitoparagrafo"/>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596E9F"/>
    <w:pPr>
      <w:spacing w:line="240" w:lineRule="exact"/>
    </w:pPr>
    <w:rPr>
      <w:rFonts w:ascii="Bauhaus Std Medium" w:hAnsi="Bauhaus Std Medium"/>
      <w:b/>
      <w:sz w:val="17"/>
      <w:szCs w:val="18"/>
    </w:rPr>
  </w:style>
  <w:style w:type="paragraph" w:styleId="Intestazione">
    <w:name w:val="header"/>
    <w:basedOn w:val="Normale"/>
    <w:link w:val="IntestazioneCarattere"/>
    <w:uiPriority w:val="99"/>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rsid w:val="003B69D6"/>
  </w:style>
  <w:style w:type="character" w:styleId="Rimandonotaapidipagina">
    <w:name w:val="footnote reference"/>
    <w:semiHidden/>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4F5617"/>
    <w:pPr>
      <w:widowControl w:val="0"/>
      <w:spacing w:line="240" w:lineRule="exact"/>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DC53D8"/>
    <w:pPr>
      <w:widowControl w:val="0"/>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rsid w:val="00730D8D"/>
    <w:pPr>
      <w:tabs>
        <w:tab w:val="left" w:pos="3420"/>
      </w:tabs>
      <w:spacing w:before="80" w:after="80"/>
      <w:jc w:val="both"/>
    </w:pPr>
    <w:rPr>
      <w:rFonts w:ascii="Arial" w:hAnsi="Arial" w:cs="Arial"/>
      <w:b/>
      <w:sz w:val="22"/>
      <w:szCs w:val="22"/>
    </w:rPr>
  </w:style>
  <w:style w:type="paragraph" w:customStyle="1" w:styleId="CapoversoAtti">
    <w:name w:val="Capoverso Atti"/>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DC53D8"/>
    <w:rPr>
      <w:rFonts w:ascii="Futura Bk BT" w:hAnsi="Futura Bk BT"/>
      <w:sz w:val="19"/>
    </w:rPr>
  </w:style>
  <w:style w:type="paragraph" w:styleId="Testofumetto">
    <w:name w:val="Balloon Text"/>
    <w:basedOn w:val="Normale"/>
    <w:link w:val="TestofumettoCarattere"/>
    <w:uiPriority w:val="99"/>
    <w:semiHidden/>
    <w:unhideWhenUsed/>
    <w:rsid w:val="00052F04"/>
    <w:rPr>
      <w:rFonts w:ascii="Segoe UI" w:hAnsi="Segoe UI" w:cs="Segoe UI"/>
      <w:sz w:val="18"/>
      <w:szCs w:val="18"/>
    </w:rPr>
  </w:style>
  <w:style w:type="character" w:customStyle="1" w:styleId="TestofumettoCarattere">
    <w:name w:val="Testo fumetto Carattere"/>
    <w:link w:val="Testofumetto"/>
    <w:uiPriority w:val="99"/>
    <w:semiHidden/>
    <w:rsid w:val="00052F04"/>
    <w:rPr>
      <w:rFonts w:ascii="Segoe UI" w:hAnsi="Segoe UI" w:cs="Segoe UI"/>
      <w:sz w:val="18"/>
      <w:szCs w:val="18"/>
    </w:rPr>
  </w:style>
  <w:style w:type="paragraph" w:customStyle="1" w:styleId="DicituraParte0">
    <w:name w:val="Dicitura Parte"/>
    <w:qFormat/>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DC53D8"/>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596E9F"/>
    <w:pPr>
      <w:spacing w:line="240" w:lineRule="exact"/>
      <w:jc w:val="right"/>
    </w:pPr>
    <w:rPr>
      <w:rFonts w:ascii="Bauhaus Std Medium" w:hAnsi="Bauhaus Std Medium"/>
      <w:caps/>
      <w:sz w:val="22"/>
      <w:szCs w:val="18"/>
    </w:rPr>
  </w:style>
  <w:style w:type="paragraph" w:customStyle="1" w:styleId="TitolodellaSezione0">
    <w:name w:val="Titolo della Sezione"/>
    <w:qFormat/>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rsid w:val="00DC53D8"/>
    <w:pPr>
      <w:spacing w:before="0"/>
    </w:pPr>
  </w:style>
  <w:style w:type="character" w:customStyle="1" w:styleId="Titolo3Carattere">
    <w:name w:val="Titolo 3 Carattere"/>
    <w:link w:val="Titolo3"/>
    <w:rsid w:val="006233F3"/>
    <w:rPr>
      <w:i/>
      <w:iCs/>
    </w:rPr>
  </w:style>
  <w:style w:type="paragraph" w:customStyle="1" w:styleId="Capoversoarticoli">
    <w:name w:val="Capoverso articoli"/>
    <w:rsid w:val="006233F3"/>
    <w:pPr>
      <w:widowControl w:val="0"/>
      <w:spacing w:line="180" w:lineRule="exact"/>
      <w:ind w:firstLine="170"/>
      <w:jc w:val="both"/>
    </w:pPr>
    <w:rPr>
      <w:rFonts w:ascii="Futura Bk BT" w:hAnsi="Futura Bk BT"/>
      <w:sz w:val="16"/>
      <w:szCs w:val="17"/>
    </w:rPr>
  </w:style>
  <w:style w:type="paragraph" w:styleId="Corpotesto">
    <w:name w:val="Body Text"/>
    <w:basedOn w:val="Normale"/>
    <w:link w:val="CorpotestoCarattere"/>
    <w:rsid w:val="006233F3"/>
    <w:pPr>
      <w:jc w:val="both"/>
    </w:pPr>
  </w:style>
  <w:style w:type="character" w:customStyle="1" w:styleId="CorpotestoCarattere">
    <w:name w:val="Corpo testo Carattere"/>
    <w:basedOn w:val="Carpredefinitoparagrafo"/>
    <w:link w:val="Corpotesto"/>
    <w:rsid w:val="006233F3"/>
  </w:style>
  <w:style w:type="paragraph" w:customStyle="1" w:styleId="Note">
    <w:name w:val="Note"/>
    <w:rsid w:val="006233F3"/>
    <w:pPr>
      <w:spacing w:before="80" w:line="170" w:lineRule="exact"/>
      <w:ind w:left="227"/>
      <w:jc w:val="both"/>
    </w:pPr>
    <w:rPr>
      <w:i/>
      <w:sz w:val="15"/>
      <w:szCs w:val="15"/>
    </w:rPr>
  </w:style>
  <w:style w:type="character" w:customStyle="1" w:styleId="TestonotaapidipaginaCarattere">
    <w:name w:val="Testo nota a piè di pagina Carattere"/>
    <w:link w:val="Testonotaapidipagina"/>
    <w:semiHidden/>
    <w:rsid w:val="006233F3"/>
  </w:style>
  <w:style w:type="paragraph" w:customStyle="1" w:styleId="Dicituratitolo0">
    <w:name w:val="Dicitura titolo"/>
    <w:rsid w:val="006233F3"/>
    <w:pPr>
      <w:tabs>
        <w:tab w:val="left" w:pos="310"/>
      </w:tabs>
      <w:spacing w:before="254" w:after="86" w:line="190" w:lineRule="exact"/>
      <w:jc w:val="center"/>
    </w:pPr>
    <w:rPr>
      <w:caps/>
      <w:sz w:val="18"/>
      <w:szCs w:val="18"/>
    </w:rPr>
  </w:style>
  <w:style w:type="paragraph" w:customStyle="1" w:styleId="Titolodeltitolo0">
    <w:name w:val="Titolo del titolo"/>
    <w:rsid w:val="006233F3"/>
    <w:pPr>
      <w:tabs>
        <w:tab w:val="left" w:pos="310"/>
      </w:tabs>
      <w:spacing w:after="254" w:line="190" w:lineRule="exact"/>
      <w:jc w:val="center"/>
    </w:pPr>
    <w:rPr>
      <w:b/>
      <w:sz w:val="18"/>
      <w:szCs w:val="18"/>
    </w:rPr>
  </w:style>
  <w:style w:type="character" w:customStyle="1" w:styleId="CarattereCarattere">
    <w:name w:val="Carattere Carattere"/>
    <w:semiHidden/>
    <w:rsid w:val="006233F3"/>
    <w:rPr>
      <w:rFonts w:ascii="Calibri" w:eastAsia="Calibri" w:hAnsi="Calibri"/>
      <w:lang w:val="it-IT" w:eastAsia="en-US" w:bidi="ar-SA"/>
    </w:rPr>
  </w:style>
  <w:style w:type="paragraph" w:styleId="Corpodeltesto2">
    <w:name w:val="Body Text 2"/>
    <w:basedOn w:val="Normale"/>
    <w:link w:val="Corpodeltesto2Carattere"/>
    <w:rsid w:val="006233F3"/>
    <w:rPr>
      <w:sz w:val="24"/>
    </w:rPr>
  </w:style>
  <w:style w:type="character" w:customStyle="1" w:styleId="Corpodeltesto2Carattere">
    <w:name w:val="Corpo del testo 2 Carattere"/>
    <w:link w:val="Corpodeltesto2"/>
    <w:rsid w:val="006233F3"/>
    <w:rPr>
      <w:sz w:val="24"/>
    </w:rPr>
  </w:style>
  <w:style w:type="paragraph" w:styleId="Corpodeltesto3">
    <w:name w:val="Body Text 3"/>
    <w:basedOn w:val="Normale"/>
    <w:link w:val="Corpodeltesto3Carattere"/>
    <w:rsid w:val="006233F3"/>
    <w:pPr>
      <w:jc w:val="both"/>
    </w:pPr>
    <w:rPr>
      <w:sz w:val="24"/>
    </w:rPr>
  </w:style>
  <w:style w:type="character" w:customStyle="1" w:styleId="Corpodeltesto3Carattere">
    <w:name w:val="Corpo del testo 3 Carattere"/>
    <w:link w:val="Corpodeltesto3"/>
    <w:rsid w:val="006233F3"/>
    <w:rPr>
      <w:sz w:val="24"/>
    </w:rPr>
  </w:style>
  <w:style w:type="paragraph" w:styleId="NormaleWeb">
    <w:name w:val="Normal (Web)"/>
    <w:basedOn w:val="Normale"/>
    <w:uiPriority w:val="99"/>
    <w:rsid w:val="006233F3"/>
    <w:pPr>
      <w:spacing w:before="100" w:beforeAutospacing="1" w:after="100" w:afterAutospacing="1"/>
    </w:pPr>
    <w:rPr>
      <w:sz w:val="24"/>
      <w:szCs w:val="24"/>
    </w:rPr>
  </w:style>
  <w:style w:type="character" w:styleId="Enfasicorsivo">
    <w:name w:val="Emphasis"/>
    <w:qFormat/>
    <w:rsid w:val="006233F3"/>
    <w:rPr>
      <w:i/>
      <w:iCs/>
    </w:rPr>
  </w:style>
  <w:style w:type="character" w:styleId="Collegamentoipertestuale">
    <w:name w:val="Hyperlink"/>
    <w:rsid w:val="006233F3"/>
    <w:rPr>
      <w:color w:val="0000FF"/>
      <w:u w:val="single"/>
    </w:rPr>
  </w:style>
  <w:style w:type="paragraph" w:styleId="Rientrocorpodeltesto">
    <w:name w:val="Body Text Indent"/>
    <w:basedOn w:val="Normale"/>
    <w:link w:val="RientrocorpodeltestoCarattere"/>
    <w:rsid w:val="006233F3"/>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rsid w:val="006233F3"/>
    <w:rPr>
      <w:rFonts w:ascii="New York" w:hAnsi="New York"/>
      <w:sz w:val="24"/>
    </w:rPr>
  </w:style>
  <w:style w:type="paragraph" w:customStyle="1" w:styleId="tx">
    <w:name w:val="tx"/>
    <w:basedOn w:val="Normale"/>
    <w:rsid w:val="006233F3"/>
    <w:pPr>
      <w:spacing w:before="20" w:after="20"/>
    </w:pPr>
  </w:style>
  <w:style w:type="character" w:customStyle="1" w:styleId="risultato">
    <w:name w:val="risultato"/>
    <w:rsid w:val="006233F3"/>
  </w:style>
  <w:style w:type="paragraph" w:customStyle="1" w:styleId="Nessunaspaziatura1">
    <w:name w:val="Nessuna spaziatura1"/>
    <w:basedOn w:val="Normale"/>
    <w:rsid w:val="006233F3"/>
    <w:rPr>
      <w:sz w:val="24"/>
      <w:szCs w:val="24"/>
    </w:rPr>
  </w:style>
  <w:style w:type="character" w:customStyle="1" w:styleId="Titolo6Carattere">
    <w:name w:val="Titolo 6 Carattere"/>
    <w:link w:val="Titolo6"/>
    <w:rsid w:val="00BA1E38"/>
    <w:rPr>
      <w:snapToGrid w:val="0"/>
      <w:sz w:val="24"/>
    </w:rPr>
  </w:style>
  <w:style w:type="character" w:customStyle="1" w:styleId="Titolo7Carattere">
    <w:name w:val="Titolo 7 Carattere"/>
    <w:link w:val="Titolo7"/>
    <w:rsid w:val="00BA1E38"/>
    <w:rPr>
      <w:snapToGrid w:val="0"/>
      <w:sz w:val="24"/>
    </w:rPr>
  </w:style>
  <w:style w:type="character" w:customStyle="1" w:styleId="Titolo8Carattere">
    <w:name w:val="Titolo 8 Carattere"/>
    <w:link w:val="Titolo8"/>
    <w:rsid w:val="00BA1E38"/>
    <w:rPr>
      <w:i/>
      <w:iCs/>
      <w:snapToGrid w:val="0"/>
      <w:sz w:val="24"/>
    </w:rPr>
  </w:style>
  <w:style w:type="character" w:customStyle="1" w:styleId="Titolo9Carattere">
    <w:name w:val="Titolo 9 Carattere"/>
    <w:link w:val="Titolo9"/>
    <w:rsid w:val="00BA1E38"/>
    <w:rPr>
      <w:i/>
      <w:iCs/>
      <w:snapToGrid w:val="0"/>
      <w:sz w:val="24"/>
    </w:rPr>
  </w:style>
  <w:style w:type="paragraph" w:styleId="Titolo">
    <w:name w:val="Title"/>
    <w:basedOn w:val="Normale"/>
    <w:link w:val="TitoloCarattere"/>
    <w:qFormat/>
    <w:rsid w:val="00BA1E38"/>
    <w:pPr>
      <w:jc w:val="center"/>
    </w:pPr>
    <w:rPr>
      <w:b/>
      <w:bCs/>
      <w:sz w:val="24"/>
      <w:szCs w:val="24"/>
    </w:rPr>
  </w:style>
  <w:style w:type="character" w:customStyle="1" w:styleId="TitoloCarattere">
    <w:name w:val="Titolo Carattere"/>
    <w:link w:val="Titolo"/>
    <w:rsid w:val="00BA1E38"/>
    <w:rPr>
      <w:b/>
      <w:bCs/>
      <w:sz w:val="24"/>
      <w:szCs w:val="24"/>
    </w:rPr>
  </w:style>
  <w:style w:type="paragraph" w:customStyle="1" w:styleId="cpv">
    <w:name w:val="cpv"/>
    <w:rsid w:val="00BA1E38"/>
    <w:pPr>
      <w:tabs>
        <w:tab w:val="left" w:pos="0"/>
        <w:tab w:val="left" w:pos="1418"/>
        <w:tab w:val="left" w:pos="2835"/>
        <w:tab w:val="left" w:pos="4252"/>
      </w:tabs>
      <w:suppressAutoHyphens/>
      <w:autoSpaceDE w:val="0"/>
      <w:ind w:right="1701"/>
      <w:jc w:val="both"/>
    </w:pPr>
    <w:rPr>
      <w:sz w:val="17"/>
      <w:szCs w:val="17"/>
      <w:lang w:eastAsia="ar-SA"/>
    </w:rPr>
  </w:style>
  <w:style w:type="character" w:customStyle="1" w:styleId="IntestazioneCarattere">
    <w:name w:val="Intestazione Carattere"/>
    <w:basedOn w:val="Carpredefinitoparagrafo"/>
    <w:link w:val="Intestazione"/>
    <w:uiPriority w:val="99"/>
    <w:locked/>
    <w:rsid w:val="003E5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430160">
      <w:bodyDiv w:val="1"/>
      <w:marLeft w:val="0"/>
      <w:marRight w:val="0"/>
      <w:marTop w:val="780"/>
      <w:marBottom w:val="0"/>
      <w:divBdr>
        <w:top w:val="none" w:sz="0" w:space="0" w:color="auto"/>
        <w:left w:val="none" w:sz="0" w:space="0" w:color="auto"/>
        <w:bottom w:val="none" w:sz="0" w:space="0" w:color="auto"/>
        <w:right w:val="none" w:sz="0" w:space="0" w:color="auto"/>
      </w:divBdr>
      <w:divsChild>
        <w:div w:id="262299669">
          <w:marLeft w:val="0"/>
          <w:marRight w:val="0"/>
          <w:marTop w:val="0"/>
          <w:marBottom w:val="0"/>
          <w:divBdr>
            <w:top w:val="none" w:sz="0" w:space="0" w:color="auto"/>
            <w:left w:val="none" w:sz="0" w:space="0" w:color="auto"/>
            <w:bottom w:val="none" w:sz="0" w:space="0" w:color="auto"/>
            <w:right w:val="none" w:sz="0" w:space="0" w:color="auto"/>
          </w:divBdr>
          <w:divsChild>
            <w:div w:id="1459179839">
              <w:marLeft w:val="0"/>
              <w:marRight w:val="0"/>
              <w:marTop w:val="0"/>
              <w:marBottom w:val="0"/>
              <w:divBdr>
                <w:top w:val="none" w:sz="0" w:space="0" w:color="auto"/>
                <w:left w:val="none" w:sz="0" w:space="0" w:color="auto"/>
                <w:bottom w:val="none" w:sz="0" w:space="0" w:color="auto"/>
                <w:right w:val="none" w:sz="0" w:space="0" w:color="auto"/>
              </w:divBdr>
              <w:divsChild>
                <w:div w:id="1085999767">
                  <w:marLeft w:val="0"/>
                  <w:marRight w:val="0"/>
                  <w:marTop w:val="0"/>
                  <w:marBottom w:val="0"/>
                  <w:divBdr>
                    <w:top w:val="none" w:sz="0" w:space="0" w:color="auto"/>
                    <w:left w:val="none" w:sz="0" w:space="0" w:color="auto"/>
                    <w:bottom w:val="none" w:sz="0" w:space="0" w:color="auto"/>
                    <w:right w:val="none" w:sz="0" w:space="0" w:color="auto"/>
                  </w:divBdr>
                  <w:divsChild>
                    <w:div w:id="518399294">
                      <w:marLeft w:val="0"/>
                      <w:marRight w:val="0"/>
                      <w:marTop w:val="0"/>
                      <w:marBottom w:val="0"/>
                      <w:divBdr>
                        <w:top w:val="none" w:sz="0" w:space="0" w:color="auto"/>
                        <w:left w:val="none" w:sz="0" w:space="0" w:color="auto"/>
                        <w:bottom w:val="none" w:sz="0" w:space="0" w:color="auto"/>
                        <w:right w:val="none" w:sz="0" w:space="0" w:color="auto"/>
                      </w:divBdr>
                      <w:divsChild>
                        <w:div w:id="7608476">
                          <w:marLeft w:val="0"/>
                          <w:marRight w:val="0"/>
                          <w:marTop w:val="0"/>
                          <w:marBottom w:val="0"/>
                          <w:divBdr>
                            <w:top w:val="none" w:sz="0" w:space="0" w:color="auto"/>
                            <w:left w:val="none" w:sz="0" w:space="0" w:color="auto"/>
                            <w:bottom w:val="none" w:sz="0" w:space="0" w:color="auto"/>
                            <w:right w:val="none" w:sz="0" w:space="0" w:color="auto"/>
                          </w:divBdr>
                          <w:divsChild>
                            <w:div w:id="907303218">
                              <w:marLeft w:val="0"/>
                              <w:marRight w:val="0"/>
                              <w:marTop w:val="0"/>
                              <w:marBottom w:val="0"/>
                              <w:divBdr>
                                <w:top w:val="none" w:sz="0" w:space="0" w:color="auto"/>
                                <w:left w:val="none" w:sz="0" w:space="0" w:color="auto"/>
                                <w:bottom w:val="none" w:sz="0" w:space="0" w:color="auto"/>
                                <w:right w:val="none" w:sz="0" w:space="0" w:color="auto"/>
                              </w:divBdr>
                              <w:divsChild>
                                <w:div w:id="210510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ED243-C043-4CE1-959E-AF98C1B01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2</Pages>
  <Words>303</Words>
  <Characters>1732</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57</cp:revision>
  <cp:lastPrinted>2015-07-29T12:46:00Z</cp:lastPrinted>
  <dcterms:created xsi:type="dcterms:W3CDTF">2015-09-16T12:53:00Z</dcterms:created>
  <dcterms:modified xsi:type="dcterms:W3CDTF">2016-06-01T12:53:00Z</dcterms:modified>
</cp:coreProperties>
</file>