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D7" w:rsidRPr="003C5987" w:rsidRDefault="005355D7">
      <w:pPr>
        <w:pStyle w:val="Capoverso"/>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E54EB3" w:rsidRPr="003C5987" w:rsidTr="00E54EB3">
        <w:tc>
          <w:tcPr>
            <w:tcW w:w="537" w:type="dxa"/>
            <w:tcBorders>
              <w:bottom w:val="single" w:sz="4" w:space="0" w:color="5F5F5F"/>
              <w:right w:val="single" w:sz="4" w:space="0" w:color="5F5F5F"/>
            </w:tcBorders>
            <w:shd w:val="clear" w:color="auto" w:fill="auto"/>
            <w:vAlign w:val="center"/>
          </w:tcPr>
          <w:p w:rsidR="00E54EB3" w:rsidRPr="003C5987" w:rsidRDefault="00E54EB3" w:rsidP="001D02FA">
            <w:pPr>
              <w:pStyle w:val="DicituraAtto"/>
            </w:pPr>
            <w:r w:rsidRPr="003C5987">
              <w:t>2</w:t>
            </w:r>
            <w:r w:rsidR="00E03063" w:rsidRPr="003C5987">
              <w:t>7</w:t>
            </w:r>
            <w:r w:rsidR="001D02FA" w:rsidRPr="003C5987">
              <w:t>6</w:t>
            </w:r>
          </w:p>
        </w:tc>
        <w:tc>
          <w:tcPr>
            <w:tcW w:w="5984" w:type="dxa"/>
            <w:tcBorders>
              <w:left w:val="single" w:sz="4" w:space="0" w:color="5F5F5F"/>
              <w:bottom w:val="single" w:sz="4" w:space="0" w:color="5F5F5F"/>
            </w:tcBorders>
          </w:tcPr>
          <w:p w:rsidR="00E54EB3" w:rsidRPr="003C5987" w:rsidRDefault="00E54EB3" w:rsidP="00B17D06">
            <w:pPr>
              <w:widowControl w:val="0"/>
              <w:tabs>
                <w:tab w:val="left" w:pos="3420"/>
              </w:tabs>
              <w:jc w:val="center"/>
              <w:rPr>
                <w:rFonts w:ascii="Arial" w:hAnsi="Arial" w:cs="Arial"/>
                <w:b/>
                <w:i/>
                <w:sz w:val="22"/>
                <w:szCs w:val="22"/>
              </w:rPr>
            </w:pPr>
          </w:p>
        </w:tc>
      </w:tr>
      <w:tr w:rsidR="00E54EB3" w:rsidRPr="003C5987" w:rsidTr="00E54EB3">
        <w:trPr>
          <w:trHeight w:val="352"/>
        </w:trPr>
        <w:tc>
          <w:tcPr>
            <w:tcW w:w="537" w:type="dxa"/>
            <w:tcBorders>
              <w:top w:val="single" w:sz="4" w:space="0" w:color="5F5F5F"/>
              <w:right w:val="single" w:sz="4" w:space="0" w:color="5F5F5F"/>
            </w:tcBorders>
            <w:vAlign w:val="center"/>
          </w:tcPr>
          <w:p w:rsidR="00E54EB3" w:rsidRPr="003C5987" w:rsidRDefault="00E54EB3" w:rsidP="00B17D06">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E54EB3" w:rsidRPr="003C5987" w:rsidRDefault="00E54EB3" w:rsidP="00B17D06">
            <w:pPr>
              <w:pStyle w:val="TitoloAtto"/>
              <w:rPr>
                <w:spacing w:val="-4"/>
              </w:rPr>
            </w:pPr>
            <w:r w:rsidRPr="003C5987">
              <w:rPr>
                <w:spacing w:val="-4"/>
              </w:rPr>
              <w:t>Costituzione di parte civile dopo le nuove contestazioni </w:t>
            </w:r>
            <w:r w:rsidRPr="003C5987">
              <w:rPr>
                <w:rStyle w:val="FootnoteSymbol"/>
                <w:spacing w:val="-4"/>
              </w:rPr>
              <w:footnoteReference w:id="1"/>
            </w:r>
          </w:p>
        </w:tc>
      </w:tr>
    </w:tbl>
    <w:p w:rsidR="005355D7" w:rsidRPr="003C5987" w:rsidRDefault="005355D7">
      <w:pPr>
        <w:pStyle w:val="CapoversoAtti"/>
      </w:pPr>
    </w:p>
    <w:p w:rsidR="005355D7" w:rsidRPr="003C5987" w:rsidRDefault="005355D7">
      <w:pPr>
        <w:pStyle w:val="CapoversoAtti"/>
      </w:pPr>
    </w:p>
    <w:p w:rsidR="005355D7" w:rsidRPr="003C5987" w:rsidRDefault="0064744E">
      <w:pPr>
        <w:pStyle w:val="CapoversoAtti"/>
        <w:spacing w:line="260" w:lineRule="exact"/>
        <w:jc w:val="center"/>
      </w:pPr>
      <w:r w:rsidRPr="003C5987">
        <w:t>Tribunale</w:t>
      </w:r>
      <w:r w:rsidR="005355D7" w:rsidRPr="003C5987">
        <w:t xml:space="preserve"> di ... … … – composizione … … … </w:t>
      </w:r>
      <w:r w:rsidR="005355D7" w:rsidRPr="003C5987">
        <w:rPr>
          <w:rStyle w:val="FootnoteSymbol"/>
        </w:rPr>
        <w:footnoteReference w:id="2"/>
      </w:r>
    </w:p>
    <w:p w:rsidR="005355D7" w:rsidRPr="003C5987" w:rsidRDefault="005355D7">
      <w:pPr>
        <w:pStyle w:val="CapoversoAtti"/>
        <w:spacing w:line="260" w:lineRule="exact"/>
        <w:rPr>
          <w:smallCaps/>
        </w:rPr>
      </w:pPr>
    </w:p>
    <w:p w:rsidR="005355D7" w:rsidRPr="003C5987" w:rsidRDefault="005355D7">
      <w:pPr>
        <w:pStyle w:val="CapoversoAtti"/>
        <w:spacing w:line="260" w:lineRule="exact"/>
        <w:rPr>
          <w:smallCaps/>
        </w:rPr>
      </w:pPr>
    </w:p>
    <w:p w:rsidR="005355D7" w:rsidRPr="003C5987" w:rsidRDefault="005355D7" w:rsidP="00E54EB3">
      <w:pPr>
        <w:pStyle w:val="CapoversoAtti"/>
      </w:pPr>
      <w:r w:rsidRPr="003C5987">
        <w:t>Il sottoscritto ... … … (nome, cognome, data di nascita e domicilio o residenza del danneggiato</w:t>
      </w:r>
      <w:proofErr w:type="gramStart"/>
      <w:r w:rsidRPr="003C5987">
        <w:t>) </w:t>
      </w:r>
      <w:r w:rsidRPr="003C5987">
        <w:rPr>
          <w:rStyle w:val="FootnoteSymbol"/>
          <w:spacing w:val="4"/>
        </w:rPr>
        <w:footnoteReference w:id="3"/>
      </w:r>
      <w:r w:rsidRPr="003C5987">
        <w:t>,</w:t>
      </w:r>
      <w:proofErr w:type="gramEnd"/>
      <w:r w:rsidRPr="003C5987">
        <w:t xml:space="preserve"> difeso dall</w:t>
      </w:r>
      <w:r w:rsidR="00891A40" w:rsidRPr="003C5987">
        <w:t>’</w:t>
      </w:r>
      <w:r w:rsidRPr="003C5987">
        <w:t>Avv. ... … … (nome e cognome) giusta procura speciale conferita ai sensi e per gli effetti di cui all</w:t>
      </w:r>
      <w:r w:rsidR="00891A40" w:rsidRPr="003C5987">
        <w:t>’</w:t>
      </w:r>
      <w:r w:rsidRPr="003C5987">
        <w:t>art. 100 c.p.p. </w:t>
      </w:r>
      <w:r w:rsidRPr="003C5987">
        <w:rPr>
          <w:rStyle w:val="FootnoteSymbol"/>
          <w:spacing w:val="4"/>
        </w:rPr>
        <w:footnoteReference w:id="4"/>
      </w:r>
      <w:r w:rsidRPr="003C5987">
        <w:t xml:space="preserve"> </w:t>
      </w:r>
      <w:proofErr w:type="gramStart"/>
      <w:r w:rsidRPr="003C5987">
        <w:t>posta</w:t>
      </w:r>
      <w:proofErr w:type="gramEnd"/>
      <w:r w:rsidRPr="003C5987">
        <w:t xml:space="preserve"> in calce </w:t>
      </w:r>
      <w:r w:rsidRPr="003C5987">
        <w:rPr>
          <w:rStyle w:val="FootnoteSymbol"/>
          <w:spacing w:val="4"/>
        </w:rPr>
        <w:footnoteReference w:id="5"/>
      </w:r>
      <w:r w:rsidRPr="003C5987">
        <w:t>, con il presente atto </w:t>
      </w:r>
      <w:r w:rsidRPr="003C5987">
        <w:rPr>
          <w:rStyle w:val="FootnoteSymbol"/>
          <w:spacing w:val="4"/>
        </w:rPr>
        <w:footnoteReference w:id="6"/>
      </w:r>
      <w:r w:rsidRPr="003C5987">
        <w:t>, si costituisce </w:t>
      </w:r>
      <w:r w:rsidRPr="003C5987">
        <w:rPr>
          <w:rStyle w:val="FootnoteSymbol"/>
          <w:spacing w:val="4"/>
        </w:rPr>
        <w:footnoteReference w:id="7"/>
      </w:r>
    </w:p>
    <w:p w:rsidR="00E54EB3" w:rsidRPr="003C5987" w:rsidRDefault="005355D7" w:rsidP="00E54EB3">
      <w:pPr>
        <w:pStyle w:val="CapoversoAtti"/>
        <w:spacing w:before="120" w:after="120" w:line="220" w:lineRule="exact"/>
        <w:jc w:val="center"/>
        <w:rPr>
          <w:i/>
        </w:rPr>
      </w:pPr>
      <w:proofErr w:type="gramStart"/>
      <w:r w:rsidRPr="003C5987">
        <w:rPr>
          <w:i/>
        </w:rPr>
        <w:lastRenderedPageBreak/>
        <w:t>parte</w:t>
      </w:r>
      <w:proofErr w:type="gramEnd"/>
      <w:r w:rsidRPr="003C5987">
        <w:rPr>
          <w:i/>
        </w:rPr>
        <w:t xml:space="preserve"> civile</w:t>
      </w:r>
    </w:p>
    <w:p w:rsidR="005355D7" w:rsidRPr="003C5987" w:rsidRDefault="005355D7" w:rsidP="00E54EB3">
      <w:pPr>
        <w:pStyle w:val="CapoversoAtti"/>
      </w:pPr>
      <w:proofErr w:type="gramStart"/>
      <w:r w:rsidRPr="003C5987">
        <w:t>nel</w:t>
      </w:r>
      <w:proofErr w:type="gramEnd"/>
      <w:r w:rsidRPr="003C5987">
        <w:t xml:space="preserve"> processo penale n. … … … contro ... … … (nome, cognome e data di nascita dell</w:t>
      </w:r>
      <w:r w:rsidR="00891A40" w:rsidRPr="003C5987">
        <w:t>’</w:t>
      </w:r>
      <w:r w:rsidRPr="003C5987">
        <w:t>imputato), imputato dei reati di cui all</w:t>
      </w:r>
      <w:r w:rsidR="00891A40" w:rsidRPr="003C5987">
        <w:t>’</w:t>
      </w:r>
      <w:r w:rsidRPr="003C5987">
        <w:t xml:space="preserve">art./agli artt. ... … …, secondo </w:t>
      </w:r>
      <w:r w:rsidRPr="003C5987">
        <w:rPr>
          <w:spacing w:val="4"/>
        </w:rPr>
        <w:t xml:space="preserve">la contestazione effettuata </w:t>
      </w:r>
      <w:r w:rsidRPr="003C5987">
        <w:t>dal</w:t>
      </w:r>
      <w:r w:rsidRPr="003C5987">
        <w:rPr>
          <w:spacing w:val="4"/>
        </w:rPr>
        <w:t xml:space="preserve"> </w:t>
      </w:r>
      <w:r w:rsidR="0064744E" w:rsidRPr="003C5987">
        <w:rPr>
          <w:spacing w:val="4"/>
        </w:rPr>
        <w:t>pubblico ministero</w:t>
      </w:r>
      <w:r w:rsidRPr="003C5987">
        <w:rPr>
          <w:spacing w:val="4"/>
        </w:rPr>
        <w:t xml:space="preserve"> a norma dell</w:t>
      </w:r>
      <w:r w:rsidR="00891A40" w:rsidRPr="003C5987">
        <w:rPr>
          <w:spacing w:val="4"/>
        </w:rPr>
        <w:t>’</w:t>
      </w:r>
      <w:r w:rsidRPr="003C5987">
        <w:rPr>
          <w:spacing w:val="4"/>
        </w:rPr>
        <w:t>art./degli artt. ...</w:t>
      </w:r>
      <w:r w:rsidRPr="003C5987">
        <w:t xml:space="preserve"> … … </w:t>
      </w:r>
      <w:r w:rsidRPr="003C5987">
        <w:rPr>
          <w:rStyle w:val="FootnoteSymbol"/>
        </w:rPr>
        <w:footnoteReference w:id="8"/>
      </w:r>
      <w:r w:rsidRPr="003C5987">
        <w:t xml:space="preserve"> c.p.p. all</w:t>
      </w:r>
      <w:r w:rsidR="00891A40" w:rsidRPr="003C5987">
        <w:t>’</w:t>
      </w:r>
      <w:r w:rsidRPr="003C5987">
        <w:t>udienza del .../…/… (data dell</w:t>
      </w:r>
      <w:r w:rsidR="00891A40" w:rsidRPr="003C5987">
        <w:t>’</w:t>
      </w:r>
      <w:r w:rsidRPr="003C5987">
        <w:t>udienza), al fine di ottenere il risarcimento dei danni patiti.</w:t>
      </w:r>
    </w:p>
    <w:p w:rsidR="005355D7" w:rsidRPr="003C5987" w:rsidRDefault="005355D7" w:rsidP="00E54EB3">
      <w:pPr>
        <w:pStyle w:val="CapoversoAtti"/>
      </w:pPr>
      <w:r w:rsidRPr="003C5987">
        <w:t xml:space="preserve">La costituzione di parte civile si giustifica per le seguenti ragioni ... … </w:t>
      </w:r>
      <w:proofErr w:type="gramStart"/>
      <w:r w:rsidRPr="003C5987">
        <w:t>… </w:t>
      </w:r>
      <w:r w:rsidRPr="003C5987">
        <w:rPr>
          <w:rStyle w:val="FootnoteSymbol"/>
        </w:rPr>
        <w:footnoteReference w:id="9"/>
      </w:r>
      <w:r w:rsidRPr="003C5987">
        <w:t>.</w:t>
      </w:r>
      <w:proofErr w:type="gramEnd"/>
    </w:p>
    <w:p w:rsidR="005355D7" w:rsidRPr="003C5987" w:rsidRDefault="005355D7">
      <w:pPr>
        <w:pStyle w:val="CapoversoAtti"/>
        <w:spacing w:before="120" w:line="220" w:lineRule="exact"/>
      </w:pPr>
      <w:r w:rsidRPr="003C5987">
        <w:t>Luogo e data</w:t>
      </w:r>
    </w:p>
    <w:p w:rsidR="005355D7" w:rsidRPr="003C5987" w:rsidRDefault="005355D7">
      <w:pPr>
        <w:pStyle w:val="CapoversoAtti"/>
        <w:spacing w:line="220" w:lineRule="exact"/>
        <w:jc w:val="right"/>
      </w:pPr>
      <w:r w:rsidRPr="003C5987">
        <w:t>Sottoscrizione del difensore </w:t>
      </w:r>
      <w:r w:rsidRPr="003C5987">
        <w:rPr>
          <w:rStyle w:val="FootnoteSymbol"/>
        </w:rPr>
        <w:footnoteReference w:id="10"/>
      </w:r>
    </w:p>
    <w:p w:rsidR="005355D7" w:rsidRPr="002543D1" w:rsidRDefault="005355D7">
      <w:pPr>
        <w:pStyle w:val="CapoversoAtti"/>
        <w:spacing w:before="60" w:line="220" w:lineRule="exact"/>
        <w:jc w:val="right"/>
      </w:pPr>
      <w:r w:rsidRPr="003C5987">
        <w:t>Sottoscrizione del danneggiato </w:t>
      </w:r>
      <w:r w:rsidRPr="003C5987">
        <w:rPr>
          <w:rStyle w:val="FootnoteSymbol"/>
        </w:rPr>
        <w:footnoteReference w:id="11"/>
      </w:r>
    </w:p>
    <w:p w:rsidR="00182A74" w:rsidRPr="00966FF8" w:rsidRDefault="00182A74" w:rsidP="006C22D9">
      <w:pPr>
        <w:autoSpaceDE w:val="0"/>
        <w:autoSpaceDN w:val="0"/>
        <w:adjustRightInd w:val="0"/>
        <w:rPr>
          <w:sz w:val="2"/>
          <w:szCs w:val="2"/>
        </w:rPr>
      </w:pPr>
    </w:p>
    <w:sectPr w:rsidR="00182A74" w:rsidRPr="00966FF8" w:rsidSect="00891A40">
      <w:headerReference w:type="even" r:id="rId8"/>
      <w:headerReference w:type="default" r:id="rId9"/>
      <w:footerReference w:type="even" r:id="rId10"/>
      <w:footerReference w:type="default" r:id="rId11"/>
      <w:headerReference w:type="first" r:id="rId12"/>
      <w:footerReference w:type="first" r:id="rId13"/>
      <w:type w:val="nextColumn"/>
      <w:pgSz w:w="11906" w:h="16838"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06A" w:rsidRDefault="00DA006A">
      <w:r>
        <w:separator/>
      </w:r>
    </w:p>
    <w:p w:rsidR="00DA006A" w:rsidRDefault="00DA006A"/>
    <w:p w:rsidR="00DA006A" w:rsidRDefault="00DA006A"/>
    <w:p w:rsidR="00DA006A" w:rsidRDefault="00DA006A"/>
  </w:endnote>
  <w:endnote w:type="continuationSeparator" w:id="0">
    <w:p w:rsidR="00DA006A" w:rsidRDefault="00DA006A">
      <w:r>
        <w:continuationSeparator/>
      </w:r>
    </w:p>
    <w:p w:rsidR="00DA006A" w:rsidRDefault="00DA006A"/>
    <w:p w:rsidR="00DA006A" w:rsidRDefault="00DA006A"/>
    <w:p w:rsidR="00DA006A" w:rsidRDefault="00DA0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imes_10">
    <w:charset w:val="00"/>
    <w:family w:val="auto"/>
    <w:pitch w:val="default"/>
  </w:font>
  <w:font w:name="OpenSymbol">
    <w:charset w:val="00"/>
    <w:family w:val="auto"/>
    <w:pitch w:val="variable"/>
    <w:sig w:usb0="800000AF" w:usb1="1001ECEA"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77" w:rsidRDefault="00AC6C77">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77" w:rsidRDefault="00AC6C77">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77" w:rsidRDefault="00AC6C7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A006A">
        <w:tc>
          <w:tcPr>
            <w:tcW w:w="1134" w:type="dxa"/>
            <w:tcBorders>
              <w:top w:val="nil"/>
              <w:left w:val="nil"/>
              <w:bottom w:val="single" w:sz="4" w:space="0" w:color="auto"/>
              <w:right w:val="nil"/>
            </w:tcBorders>
            <w:tcMar>
              <w:top w:w="0" w:type="dxa"/>
              <w:left w:w="0" w:type="dxa"/>
              <w:bottom w:w="0" w:type="dxa"/>
              <w:right w:w="0" w:type="dxa"/>
            </w:tcMar>
          </w:tcPr>
          <w:p w:rsidR="00DA006A" w:rsidRDefault="00DA006A" w:rsidP="00E0277F">
            <w:pPr>
              <w:pStyle w:val="Pidipagina"/>
              <w:spacing w:line="200" w:lineRule="exact"/>
              <w:rPr>
                <w:rFonts w:ascii="Simoncini Garamond" w:hAnsi="Simoncini Garamond" w:cs="Simoncini Garamond"/>
              </w:rPr>
            </w:pPr>
          </w:p>
        </w:tc>
      </w:tr>
    </w:tbl>
    <w:p w:rsidR="00DA006A" w:rsidRPr="00BC75D6" w:rsidRDefault="00DA006A"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DA006A">
        <w:tc>
          <w:tcPr>
            <w:tcW w:w="1134" w:type="dxa"/>
            <w:tcBorders>
              <w:top w:val="nil"/>
              <w:left w:val="nil"/>
              <w:bottom w:val="single" w:sz="4" w:space="0" w:color="auto"/>
              <w:right w:val="nil"/>
            </w:tcBorders>
            <w:tcMar>
              <w:top w:w="0" w:type="dxa"/>
              <w:left w:w="0" w:type="dxa"/>
              <w:bottom w:w="0" w:type="dxa"/>
              <w:right w:w="0" w:type="dxa"/>
            </w:tcMar>
          </w:tcPr>
          <w:p w:rsidR="00DA006A" w:rsidRDefault="00DA006A" w:rsidP="00E0277F">
            <w:pPr>
              <w:pStyle w:val="Pidipagina"/>
              <w:spacing w:line="200" w:lineRule="exact"/>
              <w:rPr>
                <w:rFonts w:ascii="Simoncini Garamond" w:hAnsi="Simoncini Garamond" w:cs="Simoncini Garamond"/>
              </w:rPr>
            </w:pPr>
          </w:p>
        </w:tc>
      </w:tr>
    </w:tbl>
    <w:p w:rsidR="00DA006A" w:rsidRPr="00BC75D6" w:rsidRDefault="00DA006A" w:rsidP="00BC75D6">
      <w:pPr>
        <w:spacing w:line="100" w:lineRule="exact"/>
        <w:rPr>
          <w:sz w:val="10"/>
          <w:szCs w:val="10"/>
        </w:rPr>
      </w:pPr>
    </w:p>
  </w:footnote>
  <w:footnote w:id="1">
    <w:p w:rsidR="00891A40" w:rsidRDefault="00891A40" w:rsidP="00E54EB3">
      <w:pPr>
        <w:pStyle w:val="Notaapipagina"/>
      </w:pPr>
      <w:r>
        <w:rPr>
          <w:rStyle w:val="Rimandonotaapidipagina"/>
        </w:rPr>
        <w:footnoteRef/>
      </w:r>
      <w:r>
        <w:t> Non è detto che il danneggiato dalle condotte illecite oggetto delle nuove contestazioni lo fosse pure da quelle originariamente imputate dal pubblico ministero; nel caso, la costituzione di parte civile è consentita rispetto ai nuovi addebiti anche se non effettuata per i precedenti. La parte civile già costituita può integrare la costituzione. V. Quadro essenziale V, 5 e 6.</w:t>
      </w:r>
    </w:p>
  </w:footnote>
  <w:footnote w:id="2">
    <w:p w:rsidR="00891A40" w:rsidRPr="00E03063" w:rsidRDefault="00891A40" w:rsidP="00E54EB3">
      <w:pPr>
        <w:pStyle w:val="Notaapipagina"/>
        <w:rPr>
          <w:spacing w:val="-4"/>
        </w:rPr>
      </w:pPr>
      <w:r w:rsidRPr="00E03063">
        <w:rPr>
          <w:rStyle w:val="Rimandonotaapidipagina"/>
          <w:spacing w:val="-4"/>
        </w:rPr>
        <w:footnoteRef/>
      </w:r>
      <w:r w:rsidRPr="00E03063">
        <w:rPr>
          <w:spacing w:val="-4"/>
        </w:rPr>
        <w:t> Oppure: “Corte di assise di … … …”; “Giudice dell’udienza preliminare di … … …” (quando la modifica dell’imputazione sia avvenuta nei casi previsti dall’art. 423 c.p.p.); “Giudice di pace di … … …”.</w:t>
      </w:r>
    </w:p>
  </w:footnote>
  <w:footnote w:id="3">
    <w:p w:rsidR="00891A40" w:rsidRDefault="00891A40" w:rsidP="00E54EB3">
      <w:pPr>
        <w:pStyle w:val="Notaapipagina"/>
      </w:pPr>
      <w:r>
        <w:rPr>
          <w:rStyle w:val="Rimandonotaapidipagina"/>
        </w:rPr>
        <w:footnoteRef/>
      </w:r>
      <w:r>
        <w:rPr>
          <w:spacing w:val="2"/>
        </w:rPr>
        <w:t> Oppure, se danneggiato dal reato è un soggetto collettivo: “L’ente/La società/ecc. … … … (denominazione e sede legale), tramite il suo legale rappresentante Sig. ... … … (nome, cognome, data di nascita, residenza o domicilio) – munito dei poteri di esercitare l’azione giudiziaria nell’in</w:t>
      </w:r>
      <w:r w:rsidR="00E03063">
        <w:rPr>
          <w:spacing w:val="2"/>
        </w:rPr>
        <w:softHyphen/>
      </w:r>
      <w:r>
        <w:rPr>
          <w:spacing w:val="2"/>
        </w:rPr>
        <w:t>teresse della rappresentata come da atto che si allega” (è preferibile, anche se non esplicitamente previsto tra i requisiti di ammissibilità, allegare copia dell’atto dal quale emerge la titolarità del potere di agire, trattandosi di una condizione che dimostra la legittimazione formale per conto del</w:t>
      </w:r>
      <w:r w:rsidR="00E03063">
        <w:rPr>
          <w:spacing w:val="2"/>
        </w:rPr>
        <w:softHyphen/>
      </w:r>
      <w:r>
        <w:rPr>
          <w:spacing w:val="2"/>
        </w:rPr>
        <w:t xml:space="preserve">l’ente). Nell’eventualità che la costituzione di parte civile sia effettuata tramite procuratore speciale </w:t>
      </w:r>
      <w:r>
        <w:rPr>
          <w:i/>
          <w:spacing w:val="2"/>
        </w:rPr>
        <w:t>ex</w:t>
      </w:r>
      <w:r>
        <w:rPr>
          <w:spacing w:val="2"/>
        </w:rPr>
        <w:t xml:space="preserve"> artt. 76 e 122 c.p.p. (ovvero, tramite rappresentante </w:t>
      </w:r>
      <w:r>
        <w:rPr>
          <w:i/>
          <w:spacing w:val="2"/>
        </w:rPr>
        <w:t xml:space="preserve">ex </w:t>
      </w:r>
      <w:proofErr w:type="spellStart"/>
      <w:r>
        <w:rPr>
          <w:i/>
          <w:spacing w:val="2"/>
        </w:rPr>
        <w:t>lege</w:t>
      </w:r>
      <w:proofErr w:type="spellEnd"/>
      <w:r>
        <w:rPr>
          <w:spacing w:val="2"/>
        </w:rPr>
        <w:t>): “Il Sig. ... … … (nome, cognome, data di nascita e residenza o domicilio), procuratore speciale (o “esercente la patria potestà”, “tutore” o “curatore speciale”) di ... … … (nome, cognome e residenza o domicilio del danneggiato</w:t>
      </w:r>
      <w:r>
        <w:rPr>
          <w:i/>
          <w:spacing w:val="2"/>
        </w:rPr>
        <w:t xml:space="preserve"> </w:t>
      </w:r>
      <w:r>
        <w:rPr>
          <w:spacing w:val="2"/>
        </w:rPr>
        <w:t>(anche un ente può designare un suo procuratore speciale esterno, che non rivesta alcuna qualifica istituzionale nell’ambito dell’ente stesso))</w:t>
      </w:r>
      <w:r>
        <w:rPr>
          <w:i/>
          <w:spacing w:val="2"/>
        </w:rPr>
        <w:t xml:space="preserve"> </w:t>
      </w:r>
      <w:r>
        <w:rPr>
          <w:spacing w:val="2"/>
        </w:rPr>
        <w:t>agli effetti dell’art. 122 c.p.p. sulla base dell’atto che si allega</w:t>
      </w:r>
      <w:r>
        <w:rPr>
          <w:i/>
          <w:spacing w:val="2"/>
        </w:rPr>
        <w:t xml:space="preserve"> </w:t>
      </w:r>
      <w:r>
        <w:rPr>
          <w:spacing w:val="2"/>
        </w:rPr>
        <w:t xml:space="preserve">(si tratta dell’atto che designa il procuratore speciale al fine dell’esercizio dei poteri di avanzare domanda risarcitoria nel processo penale; ove si costituisca un rappresentante </w:t>
      </w:r>
      <w:r>
        <w:rPr>
          <w:i/>
          <w:spacing w:val="2"/>
        </w:rPr>
        <w:t xml:space="preserve">ex </w:t>
      </w:r>
      <w:proofErr w:type="spellStart"/>
      <w:r>
        <w:rPr>
          <w:i/>
          <w:spacing w:val="2"/>
        </w:rPr>
        <w:t>lege</w:t>
      </w:r>
      <w:proofErr w:type="spellEnd"/>
      <w:r>
        <w:rPr>
          <w:spacing w:val="2"/>
        </w:rPr>
        <w:t xml:space="preserve">, è bene allegare la documentazione dalla quale si desume il ruolo)”. V. anche Quadro essenziale </w:t>
      </w:r>
      <w:r>
        <w:rPr>
          <w:i/>
          <w:spacing w:val="2"/>
        </w:rPr>
        <w:t>sub</w:t>
      </w:r>
      <w:r>
        <w:rPr>
          <w:spacing w:val="2"/>
        </w:rPr>
        <w:t xml:space="preserve"> artt. 74-89 c.p.p., Atto “[Costituzione tramite procuratore speciale/rappresentante </w:t>
      </w:r>
      <w:r>
        <w:rPr>
          <w:i/>
          <w:spacing w:val="2"/>
        </w:rPr>
        <w:t>ex</w:t>
      </w:r>
      <w:r>
        <w:rPr>
          <w:spacing w:val="2"/>
        </w:rPr>
        <w:t xml:space="preserve"> </w:t>
      </w:r>
      <w:proofErr w:type="spellStart"/>
      <w:r>
        <w:rPr>
          <w:i/>
          <w:spacing w:val="2"/>
        </w:rPr>
        <w:t>lege</w:t>
      </w:r>
      <w:proofErr w:type="spellEnd"/>
      <w:r>
        <w:rPr>
          <w:spacing w:val="2"/>
        </w:rPr>
        <w:t>]” e Atto “[Costituzione del difensore-procuratore speciale]”.</w:t>
      </w:r>
    </w:p>
  </w:footnote>
  <w:footnote w:id="4">
    <w:p w:rsidR="00891A40" w:rsidRDefault="00891A40" w:rsidP="00E54EB3">
      <w:pPr>
        <w:pStyle w:val="Notaapipagina"/>
      </w:pPr>
      <w:r>
        <w:rPr>
          <w:rStyle w:val="Rimandonotaapidipagina"/>
        </w:rPr>
        <w:footnoteRef/>
      </w:r>
      <w:r>
        <w:t> L’indicazione della norma (art. 100 c.p.p.) serve a differenziare la “procura speciale” intesa quale atto di designazione del difensore, dalla “procura speciale” come conferimento al terzo (può trattarsi anche del difensore stesso) del diritto a costituirsi parte civile ed esercitare le corrispondenti facoltà.</w:t>
      </w:r>
    </w:p>
  </w:footnote>
  <w:footnote w:id="5">
    <w:p w:rsidR="00891A40" w:rsidRPr="00E03063" w:rsidRDefault="00891A40" w:rsidP="00E54EB3">
      <w:pPr>
        <w:pStyle w:val="Notaapipagina"/>
        <w:rPr>
          <w:spacing w:val="-2"/>
        </w:rPr>
      </w:pPr>
      <w:r w:rsidRPr="00E03063">
        <w:rPr>
          <w:rStyle w:val="Rimandonotaapidipagina"/>
          <w:spacing w:val="-2"/>
        </w:rPr>
        <w:footnoteRef/>
      </w:r>
      <w:r w:rsidRPr="00E03063">
        <w:rPr>
          <w:spacing w:val="-2"/>
        </w:rPr>
        <w:t> La designazione del difensore, quando è allegata all’atto di costituzione, non richiede particolari formalità, ad eccezione della autentica della sottoscrizione. La procura, tuttavia, può essere conferita con le forme dell’atto pubblico o della scrittura privata autenticata; in tal caso, potrà essere depositata con atto separato in udienza o in cancelleria (</w:t>
      </w:r>
      <w:proofErr w:type="spellStart"/>
      <w:proofErr w:type="gramStart"/>
      <w:r w:rsidRPr="00E03063">
        <w:rPr>
          <w:spacing w:val="-2"/>
        </w:rPr>
        <w:t>Cass</w:t>
      </w:r>
      <w:proofErr w:type="spellEnd"/>
      <w:r w:rsidRPr="00E03063">
        <w:rPr>
          <w:spacing w:val="-2"/>
        </w:rPr>
        <w:t>.,</w:t>
      </w:r>
      <w:proofErr w:type="gramEnd"/>
      <w:r w:rsidRPr="00E03063">
        <w:rPr>
          <w:spacing w:val="-2"/>
        </w:rPr>
        <w:t xml:space="preserve"> sez. I, 27 marzo 1998, Versace, </w:t>
      </w:r>
      <w:r w:rsidRPr="00E03063">
        <w:rPr>
          <w:i/>
          <w:spacing w:val="-2"/>
        </w:rPr>
        <w:t xml:space="preserve">CED </w:t>
      </w:r>
      <w:proofErr w:type="spellStart"/>
      <w:r w:rsidRPr="00E03063">
        <w:rPr>
          <w:i/>
          <w:spacing w:val="-2"/>
        </w:rPr>
        <w:t>Cass</w:t>
      </w:r>
      <w:proofErr w:type="spellEnd"/>
      <w:r w:rsidRPr="00E03063">
        <w:rPr>
          <w:i/>
          <w:spacing w:val="-2"/>
        </w:rPr>
        <w:t>.</w:t>
      </w:r>
      <w:r w:rsidRPr="00E03063">
        <w:rPr>
          <w:spacing w:val="-2"/>
        </w:rPr>
        <w:t>, 210571).</w:t>
      </w:r>
    </w:p>
  </w:footnote>
  <w:footnote w:id="6">
    <w:p w:rsidR="00891A40" w:rsidRDefault="00891A40" w:rsidP="00E54EB3">
      <w:pPr>
        <w:pStyle w:val="Notaapipagina"/>
      </w:pPr>
      <w:r>
        <w:rPr>
          <w:rStyle w:val="Rimandonotaapidipagina"/>
        </w:rPr>
        <w:footnoteRef/>
      </w:r>
      <w:r>
        <w:t xml:space="preserve"> Nel caso in cui la procura speciale </w:t>
      </w:r>
      <w:r>
        <w:rPr>
          <w:i/>
        </w:rPr>
        <w:t>ex</w:t>
      </w:r>
      <w:r>
        <w:t xml:space="preserve"> artt. 76 e 122 c.p.p. sia conferita al difensore (nt. 4), l’</w:t>
      </w:r>
      <w:r>
        <w:rPr>
          <w:i/>
        </w:rPr>
        <w:t>incipit</w:t>
      </w:r>
      <w:r>
        <w:t xml:space="preserve"> dell’atto è il seguente:</w:t>
      </w:r>
      <w:r>
        <w:rPr>
          <w:i/>
        </w:rPr>
        <w:t xml:space="preserve"> </w:t>
      </w:r>
      <w:r>
        <w:t>“Il sottoscritto ... … … (nome, cognome, data di nascita, residenza o domicilio), nominato difensore sulla base dell’art. 100 c.p.p.</w:t>
      </w:r>
      <w:r>
        <w:rPr>
          <w:rStyle w:val="FootnoteSymbol"/>
          <w:color w:val="000000"/>
        </w:rPr>
        <w:t xml:space="preserve"> </w:t>
      </w:r>
      <w:r>
        <w:t>e designato altresì procuratore speciale, giusta procura allegata secondo l’art. 122 c.p.p., di ... … … (nome, cognome, data di nascita e residenza o domicilio, oppure denominazione dell’ente), in nome e per conto del proprio rappresentato,</w:t>
      </w:r>
      <w:r w:rsidR="00E03063">
        <w:t xml:space="preserve"> </w:t>
      </w:r>
      <w:r>
        <w:t>con il presente atto</w:t>
      </w:r>
      <w:r>
        <w:rPr>
          <w:i/>
        </w:rPr>
        <w:t>,</w:t>
      </w:r>
      <w:r>
        <w:t>”,</w:t>
      </w:r>
      <w:r>
        <w:rPr>
          <w:i/>
        </w:rPr>
        <w:t xml:space="preserve"> </w:t>
      </w:r>
      <w:r>
        <w:t xml:space="preserve">ecc. V. anche Quadro essenziale </w:t>
      </w:r>
      <w:r>
        <w:rPr>
          <w:i/>
        </w:rPr>
        <w:t>sub</w:t>
      </w:r>
      <w:r>
        <w:t xml:space="preserve"> artt. 74-89 c.p.p.</w:t>
      </w:r>
    </w:p>
  </w:footnote>
  <w:footnote w:id="7">
    <w:p w:rsidR="00891A40" w:rsidRDefault="00891A40" w:rsidP="00E54EB3">
      <w:pPr>
        <w:pStyle w:val="Notaapipagina"/>
      </w:pPr>
      <w:r>
        <w:rPr>
          <w:rStyle w:val="Rimandonotaapidipagina"/>
        </w:rPr>
        <w:footnoteRef/>
      </w:r>
      <w:r>
        <w:t> Oppure: “integra la costituzione di” (v. nt. 1).</w:t>
      </w:r>
    </w:p>
  </w:footnote>
  <w:footnote w:id="8">
    <w:p w:rsidR="00891A40" w:rsidRDefault="00891A40" w:rsidP="00E54EB3">
      <w:pPr>
        <w:pStyle w:val="Notaapipagina"/>
      </w:pPr>
      <w:r>
        <w:rPr>
          <w:rStyle w:val="Rimandonotaapidipagina"/>
        </w:rPr>
        <w:footnoteRef/>
      </w:r>
      <w:r>
        <w:t> Inserire il riferimento all’art. 516 o 517 o 518, comma 2, c.p.p.: potrebbero essersi verificate più fattispecie di nuova contestazione, o anche tutte.</w:t>
      </w:r>
    </w:p>
  </w:footnote>
  <w:footnote w:id="9">
    <w:p w:rsidR="00891A40" w:rsidRPr="00E03063" w:rsidRDefault="00891A40" w:rsidP="00E54EB3">
      <w:pPr>
        <w:pStyle w:val="Notaapipagina"/>
        <w:rPr>
          <w:spacing w:val="-2"/>
        </w:rPr>
      </w:pPr>
      <w:r w:rsidRPr="00E03063">
        <w:rPr>
          <w:rStyle w:val="Rimandonotaapidipagina"/>
          <w:spacing w:val="-2"/>
        </w:rPr>
        <w:footnoteRef/>
      </w:r>
      <w:r w:rsidRPr="00E03063">
        <w:rPr>
          <w:spacing w:val="-2"/>
        </w:rPr>
        <w:t xml:space="preserve"> Spiegare perché e come il reato ha causato un danno; non occorre fornire la prova del </w:t>
      </w:r>
      <w:r w:rsidRPr="00E03063">
        <w:rPr>
          <w:i/>
          <w:spacing w:val="-2"/>
        </w:rPr>
        <w:t>quantum</w:t>
      </w:r>
      <w:r w:rsidRPr="00E03063">
        <w:rPr>
          <w:spacing w:val="-2"/>
        </w:rPr>
        <w:t xml:space="preserve">, bastando che la lesione subita sia astrattamente risarcibile (si è pure asserito che l’art. 78, </w:t>
      </w:r>
      <w:proofErr w:type="spellStart"/>
      <w:r w:rsidRPr="00E03063">
        <w:rPr>
          <w:spacing w:val="-2"/>
        </w:rPr>
        <w:t>lett</w:t>
      </w:r>
      <w:proofErr w:type="spellEnd"/>
      <w:r w:rsidRPr="00E03063">
        <w:rPr>
          <w:spacing w:val="-2"/>
        </w:rPr>
        <w:t xml:space="preserve">. </w:t>
      </w:r>
      <w:r w:rsidRPr="00E03063">
        <w:rPr>
          <w:i/>
          <w:spacing w:val="-2"/>
        </w:rPr>
        <w:t>d</w:t>
      </w:r>
      <w:r w:rsidRPr="00E03063">
        <w:rPr>
          <w:spacing w:val="-2"/>
        </w:rPr>
        <w:t xml:space="preserve">), c.p.p. concerne unicamente la </w:t>
      </w:r>
      <w:r w:rsidRPr="00E03063">
        <w:rPr>
          <w:i/>
          <w:spacing w:val="-2"/>
        </w:rPr>
        <w:t xml:space="preserve">causa </w:t>
      </w:r>
      <w:proofErr w:type="spellStart"/>
      <w:r w:rsidRPr="00E03063">
        <w:rPr>
          <w:i/>
          <w:spacing w:val="-2"/>
        </w:rPr>
        <w:t>petendi</w:t>
      </w:r>
      <w:proofErr w:type="spellEnd"/>
      <w:r w:rsidRPr="00E03063">
        <w:rPr>
          <w:spacing w:val="-2"/>
        </w:rPr>
        <w:t xml:space="preserve"> e non il </w:t>
      </w:r>
      <w:proofErr w:type="spellStart"/>
      <w:r w:rsidRPr="00E03063">
        <w:rPr>
          <w:i/>
          <w:spacing w:val="-2"/>
        </w:rPr>
        <w:t>petitum</w:t>
      </w:r>
      <w:proofErr w:type="spellEnd"/>
      <w:r w:rsidRPr="00E03063">
        <w:rPr>
          <w:spacing w:val="-2"/>
        </w:rPr>
        <w:t xml:space="preserve">: </w:t>
      </w:r>
      <w:proofErr w:type="spellStart"/>
      <w:proofErr w:type="gramStart"/>
      <w:r w:rsidRPr="00E03063">
        <w:rPr>
          <w:spacing w:val="-2"/>
        </w:rPr>
        <w:t>Cass</w:t>
      </w:r>
      <w:proofErr w:type="spellEnd"/>
      <w:r w:rsidRPr="00E03063">
        <w:rPr>
          <w:spacing w:val="-2"/>
        </w:rPr>
        <w:t>.,</w:t>
      </w:r>
      <w:proofErr w:type="gramEnd"/>
      <w:r w:rsidRPr="00E03063">
        <w:rPr>
          <w:spacing w:val="-2"/>
        </w:rPr>
        <w:t xml:space="preserve"> sez. II, 23 ottobre 2003, Anselmo, </w:t>
      </w:r>
      <w:r w:rsidRPr="00E03063">
        <w:rPr>
          <w:i/>
          <w:spacing w:val="-2"/>
        </w:rPr>
        <w:t xml:space="preserve">Arch. n. </w:t>
      </w:r>
      <w:proofErr w:type="spellStart"/>
      <w:r w:rsidRPr="00E03063">
        <w:rPr>
          <w:i/>
          <w:spacing w:val="-2"/>
        </w:rPr>
        <w:t>proc</w:t>
      </w:r>
      <w:proofErr w:type="spellEnd"/>
      <w:r w:rsidRPr="00E03063">
        <w:rPr>
          <w:i/>
          <w:spacing w:val="-2"/>
        </w:rPr>
        <w:t xml:space="preserve">. </w:t>
      </w:r>
      <w:proofErr w:type="spellStart"/>
      <w:proofErr w:type="gramStart"/>
      <w:r w:rsidRPr="00E03063">
        <w:rPr>
          <w:i/>
          <w:spacing w:val="-2"/>
        </w:rPr>
        <w:t>pen</w:t>
      </w:r>
      <w:proofErr w:type="spellEnd"/>
      <w:r w:rsidRPr="00E03063">
        <w:rPr>
          <w:i/>
          <w:spacing w:val="-2"/>
        </w:rPr>
        <w:t>.</w:t>
      </w:r>
      <w:r w:rsidRPr="00E03063">
        <w:rPr>
          <w:spacing w:val="-2"/>
        </w:rPr>
        <w:t>,</w:t>
      </w:r>
      <w:proofErr w:type="gramEnd"/>
      <w:r w:rsidRPr="00E03063">
        <w:rPr>
          <w:spacing w:val="-2"/>
        </w:rPr>
        <w:t xml:space="preserve"> 2005, 261; </w:t>
      </w:r>
      <w:r w:rsidRPr="00E03063">
        <w:rPr>
          <w:i/>
          <w:spacing w:val="-2"/>
        </w:rPr>
        <w:t>contra</w:t>
      </w:r>
      <w:r w:rsidRPr="00E03063">
        <w:rPr>
          <w:spacing w:val="-2"/>
        </w:rPr>
        <w:t xml:space="preserve">, nel senso che l’atto debba contenere una precisa determinazione del danno, </w:t>
      </w:r>
      <w:proofErr w:type="spellStart"/>
      <w:r w:rsidRPr="00E03063">
        <w:rPr>
          <w:spacing w:val="-2"/>
        </w:rPr>
        <w:t>Cass</w:t>
      </w:r>
      <w:proofErr w:type="spellEnd"/>
      <w:r w:rsidRPr="00E03063">
        <w:rPr>
          <w:spacing w:val="-2"/>
        </w:rPr>
        <w:t xml:space="preserve">., sez. II, 7 maggio 1996, Schiavo, </w:t>
      </w:r>
      <w:proofErr w:type="spellStart"/>
      <w:r w:rsidRPr="00E03063">
        <w:rPr>
          <w:i/>
          <w:spacing w:val="-2"/>
        </w:rPr>
        <w:t>Cass</w:t>
      </w:r>
      <w:proofErr w:type="spellEnd"/>
      <w:r w:rsidRPr="00E03063">
        <w:rPr>
          <w:i/>
          <w:spacing w:val="-2"/>
        </w:rPr>
        <w:t xml:space="preserve">. </w:t>
      </w:r>
      <w:proofErr w:type="spellStart"/>
      <w:proofErr w:type="gramStart"/>
      <w:r w:rsidRPr="00E03063">
        <w:rPr>
          <w:i/>
          <w:spacing w:val="-2"/>
        </w:rPr>
        <w:t>pen</w:t>
      </w:r>
      <w:proofErr w:type="spellEnd"/>
      <w:r w:rsidRPr="00E03063">
        <w:rPr>
          <w:i/>
          <w:spacing w:val="-2"/>
        </w:rPr>
        <w:t>.</w:t>
      </w:r>
      <w:r w:rsidRPr="00E03063">
        <w:rPr>
          <w:spacing w:val="-2"/>
        </w:rPr>
        <w:t>,</w:t>
      </w:r>
      <w:proofErr w:type="gramEnd"/>
      <w:r w:rsidRPr="00E03063">
        <w:rPr>
          <w:spacing w:val="-2"/>
        </w:rPr>
        <w:t xml:space="preserve"> 1997, 1101. Con riferimento a fatti semplici, la spiegazione è </w:t>
      </w:r>
      <w:r w:rsidRPr="00E03063">
        <w:rPr>
          <w:i/>
          <w:spacing w:val="-2"/>
        </w:rPr>
        <w:t xml:space="preserve">in re </w:t>
      </w:r>
      <w:proofErr w:type="spellStart"/>
      <w:r w:rsidRPr="00E03063">
        <w:rPr>
          <w:i/>
          <w:spacing w:val="-2"/>
        </w:rPr>
        <w:t>ipsa</w:t>
      </w:r>
      <w:proofErr w:type="spellEnd"/>
      <w:r w:rsidRPr="00E03063">
        <w:rPr>
          <w:spacing w:val="-2"/>
        </w:rPr>
        <w:t xml:space="preserve"> e può essere omessa, essendo sufficiente il richiamo agli episodi esposti nel capo d’accusa (</w:t>
      </w:r>
      <w:r w:rsidRPr="00E03063">
        <w:rPr>
          <w:i/>
          <w:spacing w:val="-2"/>
        </w:rPr>
        <w:t xml:space="preserve">ex </w:t>
      </w:r>
      <w:proofErr w:type="spellStart"/>
      <w:r w:rsidRPr="00E03063">
        <w:rPr>
          <w:i/>
          <w:spacing w:val="-2"/>
        </w:rPr>
        <w:t>plurimis</w:t>
      </w:r>
      <w:proofErr w:type="spellEnd"/>
      <w:r w:rsidRPr="00E03063">
        <w:rPr>
          <w:spacing w:val="-2"/>
        </w:rPr>
        <w:t xml:space="preserve">, </w:t>
      </w:r>
      <w:proofErr w:type="spellStart"/>
      <w:proofErr w:type="gramStart"/>
      <w:r w:rsidRPr="00E03063">
        <w:rPr>
          <w:spacing w:val="-2"/>
        </w:rPr>
        <w:t>Cass</w:t>
      </w:r>
      <w:proofErr w:type="spellEnd"/>
      <w:r w:rsidRPr="00E03063">
        <w:rPr>
          <w:spacing w:val="-2"/>
        </w:rPr>
        <w:t>.,</w:t>
      </w:r>
      <w:proofErr w:type="gramEnd"/>
      <w:r w:rsidRPr="00E03063">
        <w:rPr>
          <w:spacing w:val="-2"/>
        </w:rPr>
        <w:t xml:space="preserve"> sez. V, 17 dicembre 2002, </w:t>
      </w:r>
      <w:proofErr w:type="spellStart"/>
      <w:r w:rsidRPr="00E03063">
        <w:rPr>
          <w:spacing w:val="-2"/>
        </w:rPr>
        <w:t>Santeroni</w:t>
      </w:r>
      <w:proofErr w:type="spellEnd"/>
      <w:r w:rsidRPr="00E03063">
        <w:rPr>
          <w:spacing w:val="-2"/>
        </w:rPr>
        <w:t xml:space="preserve">, </w:t>
      </w:r>
      <w:r w:rsidRPr="00E03063">
        <w:rPr>
          <w:i/>
          <w:spacing w:val="-2"/>
        </w:rPr>
        <w:t xml:space="preserve">CED </w:t>
      </w:r>
      <w:proofErr w:type="spellStart"/>
      <w:r w:rsidRPr="00E03063">
        <w:rPr>
          <w:i/>
          <w:spacing w:val="-2"/>
        </w:rPr>
        <w:t>Cass</w:t>
      </w:r>
      <w:proofErr w:type="spellEnd"/>
      <w:r w:rsidRPr="00E03063">
        <w:rPr>
          <w:i/>
          <w:spacing w:val="-2"/>
        </w:rPr>
        <w:t>.</w:t>
      </w:r>
      <w:r w:rsidRPr="00E03063">
        <w:rPr>
          <w:spacing w:val="-2"/>
        </w:rPr>
        <w:t>, 223879).</w:t>
      </w:r>
    </w:p>
  </w:footnote>
  <w:footnote w:id="10">
    <w:p w:rsidR="00891A40" w:rsidRDefault="00891A40" w:rsidP="00E54EB3">
      <w:pPr>
        <w:pStyle w:val="Notaapipagina"/>
      </w:pPr>
      <w:r>
        <w:rPr>
          <w:rStyle w:val="Rimandonotaapidipagina"/>
        </w:rPr>
        <w:footnoteRef/>
      </w:r>
      <w:r>
        <w:t xml:space="preserve"> Nell’ipotesi di costituzione di parte civile operata personalmente dal danneggiato, è sufficiente per ritenere integrato il requisito previsto dall’art. 78, </w:t>
      </w:r>
      <w:proofErr w:type="spellStart"/>
      <w:r>
        <w:t>lett</w:t>
      </w:r>
      <w:proofErr w:type="spellEnd"/>
      <w:r>
        <w:t xml:space="preserve">. </w:t>
      </w:r>
      <w:r>
        <w:rPr>
          <w:i/>
        </w:rPr>
        <w:t>e</w:t>
      </w:r>
      <w:r>
        <w:t xml:space="preserve">), c.p.p., la sottoscrizione apposta dal difensore in calce al mandato </w:t>
      </w:r>
      <w:r>
        <w:rPr>
          <w:i/>
        </w:rPr>
        <w:t xml:space="preserve">ad </w:t>
      </w:r>
      <w:proofErr w:type="spellStart"/>
      <w:r>
        <w:rPr>
          <w:i/>
        </w:rPr>
        <w:t>litem</w:t>
      </w:r>
      <w:proofErr w:type="spellEnd"/>
      <w:r>
        <w:t xml:space="preserve"> per attestare l’autenticità della firma del danneggiato dal reato (</w:t>
      </w:r>
      <w:r>
        <w:rPr>
          <w:i/>
          <w:iCs/>
        </w:rPr>
        <w:t xml:space="preserve">ex </w:t>
      </w:r>
      <w:proofErr w:type="spellStart"/>
      <w:r>
        <w:rPr>
          <w:i/>
          <w:iCs/>
        </w:rPr>
        <w:t>plurimis</w:t>
      </w:r>
      <w:proofErr w:type="spellEnd"/>
      <w:r>
        <w:t xml:space="preserve">, </w:t>
      </w:r>
      <w:proofErr w:type="spellStart"/>
      <w:proofErr w:type="gramStart"/>
      <w:r>
        <w:t>Cass</w:t>
      </w:r>
      <w:proofErr w:type="spellEnd"/>
      <w:r>
        <w:t>.,</w:t>
      </w:r>
      <w:proofErr w:type="gramEnd"/>
      <w:r>
        <w:t xml:space="preserve"> sez. V, 9 maggio 2003, </w:t>
      </w:r>
      <w:proofErr w:type="spellStart"/>
      <w:r>
        <w:t>Specogna</w:t>
      </w:r>
      <w:proofErr w:type="spellEnd"/>
      <w:r>
        <w:t xml:space="preserve">, </w:t>
      </w:r>
      <w:r>
        <w:rPr>
          <w:i/>
        </w:rPr>
        <w:t>Guida dir</w:t>
      </w:r>
      <w:r>
        <w:t>., 2003, 39, 74).</w:t>
      </w:r>
    </w:p>
  </w:footnote>
  <w:footnote w:id="11">
    <w:p w:rsidR="00891A40" w:rsidRDefault="00891A40" w:rsidP="00E54EB3">
      <w:pPr>
        <w:pStyle w:val="Notaapipagina"/>
      </w:pPr>
      <w:r>
        <w:rPr>
          <w:rStyle w:val="Rimandonotaapidipagina"/>
        </w:rPr>
        <w:footnoteRef/>
      </w:r>
      <w:r>
        <w:t xml:space="preserve"> O del suo procuratore speciale o rappresentante </w:t>
      </w:r>
      <w:r>
        <w:rPr>
          <w:i/>
        </w:rPr>
        <w:t xml:space="preserve">ex </w:t>
      </w:r>
      <w:proofErr w:type="spellStart"/>
      <w:r>
        <w:rPr>
          <w:i/>
        </w:rPr>
        <w:t>lege</w:t>
      </w:r>
      <w:proofErr w:type="spellEnd"/>
      <w:r>
        <w:t xml:space="preserve">. Secondo l’art. 78 c.p.p., non occorre la sottoscrizione del danneggiato. Tuttavia, il fatto che la parte si costituisce “personalmente” suggerisce la necessità della sua sottoscrizione, salvo il caso in cui il difensore rivesta anche il ruolo di procuratore al quale è stato trasferito il potere di agire civilmente nel processo penale. Secondo un certo orientamento, è inesistente l’atto </w:t>
      </w:r>
      <w:r w:rsidRPr="00E54EB3">
        <w:t>di</w:t>
      </w:r>
      <w:r>
        <w:t xml:space="preserve"> costituzione di parte civile che non rechi la sottoscrizione dell’in</w:t>
      </w:r>
      <w:r w:rsidR="00E03063">
        <w:softHyphen/>
      </w:r>
      <w:r>
        <w:t>te</w:t>
      </w:r>
      <w:r w:rsidR="00E03063">
        <w:softHyphen/>
      </w:r>
      <w:r>
        <w:t>res</w:t>
      </w:r>
      <w:r w:rsidR="00E03063">
        <w:softHyphen/>
      </w:r>
      <w:r>
        <w:t>sato ma solo quella del difensore, il quale non sia munito di procura speciale rilasciata nelle forme di legge (</w:t>
      </w:r>
      <w:proofErr w:type="spellStart"/>
      <w:proofErr w:type="gramStart"/>
      <w:r>
        <w:t>Cass</w:t>
      </w:r>
      <w:proofErr w:type="spellEnd"/>
      <w:r>
        <w:t>.,</w:t>
      </w:r>
      <w:proofErr w:type="gramEnd"/>
      <w:r>
        <w:t xml:space="preserve"> sez. III, 23 gennaio 2002, Maffeo, </w:t>
      </w:r>
      <w:r>
        <w:rPr>
          <w:i/>
        </w:rPr>
        <w:t xml:space="preserve">Arch. n. </w:t>
      </w:r>
      <w:proofErr w:type="spellStart"/>
      <w:r>
        <w:rPr>
          <w:i/>
        </w:rPr>
        <w:t>proc</w:t>
      </w:r>
      <w:proofErr w:type="spellEnd"/>
      <w:r>
        <w:rPr>
          <w:i/>
        </w:rPr>
        <w:t xml:space="preserve">. </w:t>
      </w:r>
      <w:proofErr w:type="spellStart"/>
      <w:proofErr w:type="gramStart"/>
      <w:r>
        <w:rPr>
          <w:i/>
        </w:rPr>
        <w:t>pen</w:t>
      </w:r>
      <w:proofErr w:type="spellEnd"/>
      <w:r>
        <w:t>.,</w:t>
      </w:r>
      <w:proofErr w:type="gramEnd"/>
      <w:r>
        <w:t xml:space="preserve"> 2003, 78). Nella prassi, la sottoscrizione del danneggiato può essere accompagnata dalla dichiarazione dell’avvocato circa l’autenticità della firma del proprio assistito; si tratta di elemento che non vizia la costituzione, mirando a garantire la autenticità della firma. V. anche nt. 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A40" w:rsidRPr="00AC6C77" w:rsidRDefault="00891A40" w:rsidP="00AC6C77">
    <w:pPr>
      <w:pStyle w:val="Intestazione"/>
    </w:pPr>
    <w:bookmarkStart w:id="0" w:name="_GoBack"/>
    <w:bookmarkEnd w:id="0"/>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A40" w:rsidRDefault="00891A40"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C77" w:rsidRDefault="00AC6C7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1CB099D"/>
    <w:multiLevelType w:val="multilevel"/>
    <w:tmpl w:val="1EB0CDCE"/>
    <w:styleLink w:val="WW8Num1"/>
    <w:lvl w:ilvl="0">
      <w:numFmt w:val="bullet"/>
      <w:lvlText w:val="-"/>
      <w:lvlJc w:val="left"/>
      <w:rPr>
        <w:rFonts w:ascii="Tahoma" w:hAnsi="Tahoma" w:cs="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8">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0">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4">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7">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8">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4">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7">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45"/>
  </w:num>
  <w:num w:numId="4">
    <w:abstractNumId w:val="33"/>
  </w:num>
  <w:num w:numId="5">
    <w:abstractNumId w:val="12"/>
  </w:num>
  <w:num w:numId="6">
    <w:abstractNumId w:val="39"/>
  </w:num>
  <w:num w:numId="7">
    <w:abstractNumId w:val="35"/>
  </w:num>
  <w:num w:numId="8">
    <w:abstractNumId w:val="8"/>
  </w:num>
  <w:num w:numId="9">
    <w:abstractNumId w:val="13"/>
  </w:num>
  <w:num w:numId="10">
    <w:abstractNumId w:val="16"/>
  </w:num>
  <w:num w:numId="11">
    <w:abstractNumId w:val="4"/>
  </w:num>
  <w:num w:numId="12">
    <w:abstractNumId w:val="18"/>
  </w:num>
  <w:num w:numId="13">
    <w:abstractNumId w:val="20"/>
  </w:num>
  <w:num w:numId="14">
    <w:abstractNumId w:val="3"/>
  </w:num>
  <w:num w:numId="15">
    <w:abstractNumId w:val="42"/>
  </w:num>
  <w:num w:numId="16">
    <w:abstractNumId w:val="19"/>
  </w:num>
  <w:num w:numId="17">
    <w:abstractNumId w:val="25"/>
  </w:num>
  <w:num w:numId="18">
    <w:abstractNumId w:val="24"/>
  </w:num>
  <w:num w:numId="19">
    <w:abstractNumId w:val="0"/>
  </w:num>
  <w:num w:numId="20">
    <w:abstractNumId w:val="21"/>
  </w:num>
  <w:num w:numId="21">
    <w:abstractNumId w:val="15"/>
  </w:num>
  <w:num w:numId="22">
    <w:abstractNumId w:val="38"/>
  </w:num>
  <w:num w:numId="23">
    <w:abstractNumId w:val="14"/>
  </w:num>
  <w:num w:numId="24">
    <w:abstractNumId w:val="28"/>
  </w:num>
  <w:num w:numId="25">
    <w:abstractNumId w:val="29"/>
  </w:num>
  <w:num w:numId="26">
    <w:abstractNumId w:val="6"/>
  </w:num>
  <w:num w:numId="27">
    <w:abstractNumId w:val="34"/>
  </w:num>
  <w:num w:numId="28">
    <w:abstractNumId w:val="22"/>
  </w:num>
  <w:num w:numId="29">
    <w:abstractNumId w:val="40"/>
  </w:num>
  <w:num w:numId="30">
    <w:abstractNumId w:val="30"/>
  </w:num>
  <w:num w:numId="31">
    <w:abstractNumId w:val="41"/>
  </w:num>
  <w:num w:numId="32">
    <w:abstractNumId w:val="37"/>
  </w:num>
  <w:num w:numId="33">
    <w:abstractNumId w:val="10"/>
  </w:num>
  <w:num w:numId="34">
    <w:abstractNumId w:val="36"/>
  </w:num>
  <w:num w:numId="35">
    <w:abstractNumId w:val="27"/>
  </w:num>
  <w:num w:numId="36">
    <w:abstractNumId w:val="26"/>
  </w:num>
  <w:num w:numId="37">
    <w:abstractNumId w:val="31"/>
  </w:num>
  <w:num w:numId="38">
    <w:abstractNumId w:val="44"/>
  </w:num>
  <w:num w:numId="39">
    <w:abstractNumId w:val="9"/>
  </w:num>
  <w:num w:numId="40">
    <w:abstractNumId w:val="7"/>
  </w:num>
  <w:num w:numId="41">
    <w:abstractNumId w:val="23"/>
  </w:num>
  <w:num w:numId="42">
    <w:abstractNumId w:val="17"/>
  </w:num>
  <w:num w:numId="43">
    <w:abstractNumId w:val="43"/>
  </w:num>
  <w:num w:numId="44">
    <w:abstractNumId w:val="5"/>
  </w:num>
  <w:num w:numId="45">
    <w:abstractNumId w:val="32"/>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2097"/>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5" type="connector" idref="#AutoShape 3"/>
        <o:r id="V:Rule46" type="connector" idref="#AutoShape 4"/>
        <o:r id="V:Rule47" type="connector" idref="#AutoShape 6"/>
        <o:r id="V:Rule48" type="connector" idref="#AutoShape 5"/>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30483"/>
    <w:rsid w:val="000314CF"/>
    <w:rsid w:val="0004427C"/>
    <w:rsid w:val="00052F04"/>
    <w:rsid w:val="000625B7"/>
    <w:rsid w:val="00064C44"/>
    <w:rsid w:val="000A7479"/>
    <w:rsid w:val="000B3932"/>
    <w:rsid w:val="000C254F"/>
    <w:rsid w:val="000C33AA"/>
    <w:rsid w:val="000C394F"/>
    <w:rsid w:val="000D0084"/>
    <w:rsid w:val="000E375D"/>
    <w:rsid w:val="000E7F20"/>
    <w:rsid w:val="00103859"/>
    <w:rsid w:val="001148B4"/>
    <w:rsid w:val="00115BF0"/>
    <w:rsid w:val="00116557"/>
    <w:rsid w:val="00136BD5"/>
    <w:rsid w:val="001571E4"/>
    <w:rsid w:val="00160F26"/>
    <w:rsid w:val="00162559"/>
    <w:rsid w:val="00182A74"/>
    <w:rsid w:val="00185D1E"/>
    <w:rsid w:val="0018745C"/>
    <w:rsid w:val="001A00F1"/>
    <w:rsid w:val="001B1D80"/>
    <w:rsid w:val="001B5EAC"/>
    <w:rsid w:val="001B7DB2"/>
    <w:rsid w:val="001C0261"/>
    <w:rsid w:val="001D02FA"/>
    <w:rsid w:val="001D22A4"/>
    <w:rsid w:val="001E71F0"/>
    <w:rsid w:val="001F5F4C"/>
    <w:rsid w:val="001F7563"/>
    <w:rsid w:val="002012CC"/>
    <w:rsid w:val="00206993"/>
    <w:rsid w:val="0021303E"/>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46F9"/>
    <w:rsid w:val="00302D8E"/>
    <w:rsid w:val="003040CC"/>
    <w:rsid w:val="00317083"/>
    <w:rsid w:val="003178E8"/>
    <w:rsid w:val="003212AC"/>
    <w:rsid w:val="00342404"/>
    <w:rsid w:val="00355020"/>
    <w:rsid w:val="00356667"/>
    <w:rsid w:val="003672AD"/>
    <w:rsid w:val="0037282E"/>
    <w:rsid w:val="00382B8B"/>
    <w:rsid w:val="003868FF"/>
    <w:rsid w:val="00390445"/>
    <w:rsid w:val="00390B4B"/>
    <w:rsid w:val="00391798"/>
    <w:rsid w:val="003B69D6"/>
    <w:rsid w:val="003B6C64"/>
    <w:rsid w:val="003C5987"/>
    <w:rsid w:val="003C70F2"/>
    <w:rsid w:val="003D4DE9"/>
    <w:rsid w:val="003D62C2"/>
    <w:rsid w:val="00400498"/>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4006"/>
    <w:rsid w:val="00490861"/>
    <w:rsid w:val="00495E04"/>
    <w:rsid w:val="004A3E08"/>
    <w:rsid w:val="004D00C5"/>
    <w:rsid w:val="004E7DC4"/>
    <w:rsid w:val="004F5617"/>
    <w:rsid w:val="005224AF"/>
    <w:rsid w:val="00532064"/>
    <w:rsid w:val="00534902"/>
    <w:rsid w:val="005355D7"/>
    <w:rsid w:val="00541E69"/>
    <w:rsid w:val="00552742"/>
    <w:rsid w:val="00553119"/>
    <w:rsid w:val="00563348"/>
    <w:rsid w:val="0057045E"/>
    <w:rsid w:val="00570BE5"/>
    <w:rsid w:val="00580036"/>
    <w:rsid w:val="00583EA9"/>
    <w:rsid w:val="0058757A"/>
    <w:rsid w:val="00591956"/>
    <w:rsid w:val="005963FE"/>
    <w:rsid w:val="00596E9F"/>
    <w:rsid w:val="00597B2C"/>
    <w:rsid w:val="005A03A9"/>
    <w:rsid w:val="005B7EA8"/>
    <w:rsid w:val="005C17BD"/>
    <w:rsid w:val="005E082B"/>
    <w:rsid w:val="005F0A89"/>
    <w:rsid w:val="005F7F44"/>
    <w:rsid w:val="006007E6"/>
    <w:rsid w:val="0060316E"/>
    <w:rsid w:val="00620DB6"/>
    <w:rsid w:val="006233F3"/>
    <w:rsid w:val="00624685"/>
    <w:rsid w:val="00625790"/>
    <w:rsid w:val="00636609"/>
    <w:rsid w:val="0064744E"/>
    <w:rsid w:val="006534D4"/>
    <w:rsid w:val="006544E2"/>
    <w:rsid w:val="00654F45"/>
    <w:rsid w:val="00660598"/>
    <w:rsid w:val="00663983"/>
    <w:rsid w:val="006745BF"/>
    <w:rsid w:val="00675199"/>
    <w:rsid w:val="006844D6"/>
    <w:rsid w:val="0069030D"/>
    <w:rsid w:val="0069275C"/>
    <w:rsid w:val="00692BF5"/>
    <w:rsid w:val="006A4DF4"/>
    <w:rsid w:val="006C22D9"/>
    <w:rsid w:val="006D1867"/>
    <w:rsid w:val="006D4B8D"/>
    <w:rsid w:val="006E0166"/>
    <w:rsid w:val="006F03ED"/>
    <w:rsid w:val="006F2325"/>
    <w:rsid w:val="006F3548"/>
    <w:rsid w:val="00700F9E"/>
    <w:rsid w:val="00701CB7"/>
    <w:rsid w:val="0070298A"/>
    <w:rsid w:val="00730D8D"/>
    <w:rsid w:val="00730EC3"/>
    <w:rsid w:val="00746538"/>
    <w:rsid w:val="0074785F"/>
    <w:rsid w:val="00747970"/>
    <w:rsid w:val="007663CA"/>
    <w:rsid w:val="007664F6"/>
    <w:rsid w:val="00772792"/>
    <w:rsid w:val="00775613"/>
    <w:rsid w:val="00775C97"/>
    <w:rsid w:val="007812B6"/>
    <w:rsid w:val="007943D2"/>
    <w:rsid w:val="007A01F7"/>
    <w:rsid w:val="007A6513"/>
    <w:rsid w:val="007C032F"/>
    <w:rsid w:val="007C1D50"/>
    <w:rsid w:val="007C5D21"/>
    <w:rsid w:val="007E2132"/>
    <w:rsid w:val="007E38D9"/>
    <w:rsid w:val="007E79B6"/>
    <w:rsid w:val="0082617E"/>
    <w:rsid w:val="00833DD3"/>
    <w:rsid w:val="008416A1"/>
    <w:rsid w:val="00862974"/>
    <w:rsid w:val="008702B8"/>
    <w:rsid w:val="00881C16"/>
    <w:rsid w:val="00882AB0"/>
    <w:rsid w:val="008849FF"/>
    <w:rsid w:val="00891A40"/>
    <w:rsid w:val="00893CA6"/>
    <w:rsid w:val="00894761"/>
    <w:rsid w:val="00896B0F"/>
    <w:rsid w:val="008A040F"/>
    <w:rsid w:val="008B189F"/>
    <w:rsid w:val="008C50C5"/>
    <w:rsid w:val="008D6DA2"/>
    <w:rsid w:val="008F0D74"/>
    <w:rsid w:val="008F1ACA"/>
    <w:rsid w:val="008F3CC7"/>
    <w:rsid w:val="008F6DF4"/>
    <w:rsid w:val="0091400B"/>
    <w:rsid w:val="00921774"/>
    <w:rsid w:val="0093177E"/>
    <w:rsid w:val="00937C18"/>
    <w:rsid w:val="009632C5"/>
    <w:rsid w:val="00966FF8"/>
    <w:rsid w:val="00967B22"/>
    <w:rsid w:val="00972A19"/>
    <w:rsid w:val="00973015"/>
    <w:rsid w:val="009738C6"/>
    <w:rsid w:val="009840A3"/>
    <w:rsid w:val="009B598D"/>
    <w:rsid w:val="009C77D1"/>
    <w:rsid w:val="009E1E4A"/>
    <w:rsid w:val="009E543D"/>
    <w:rsid w:val="00A07FC2"/>
    <w:rsid w:val="00A2118C"/>
    <w:rsid w:val="00A22655"/>
    <w:rsid w:val="00A263A3"/>
    <w:rsid w:val="00A3746A"/>
    <w:rsid w:val="00A6074F"/>
    <w:rsid w:val="00A65786"/>
    <w:rsid w:val="00A706EC"/>
    <w:rsid w:val="00A84308"/>
    <w:rsid w:val="00A845FA"/>
    <w:rsid w:val="00AB03D6"/>
    <w:rsid w:val="00AB1B66"/>
    <w:rsid w:val="00AB73DB"/>
    <w:rsid w:val="00AC6C77"/>
    <w:rsid w:val="00AC7BCC"/>
    <w:rsid w:val="00AE1D83"/>
    <w:rsid w:val="00AF30EA"/>
    <w:rsid w:val="00B16B93"/>
    <w:rsid w:val="00B17D06"/>
    <w:rsid w:val="00B32178"/>
    <w:rsid w:val="00B3445A"/>
    <w:rsid w:val="00B44764"/>
    <w:rsid w:val="00B542A1"/>
    <w:rsid w:val="00B70EC1"/>
    <w:rsid w:val="00B74872"/>
    <w:rsid w:val="00BC75D6"/>
    <w:rsid w:val="00BF4AF7"/>
    <w:rsid w:val="00BF6370"/>
    <w:rsid w:val="00C03C67"/>
    <w:rsid w:val="00C12C42"/>
    <w:rsid w:val="00C137EB"/>
    <w:rsid w:val="00C161E1"/>
    <w:rsid w:val="00C2203B"/>
    <w:rsid w:val="00C274BF"/>
    <w:rsid w:val="00C3392E"/>
    <w:rsid w:val="00C339DF"/>
    <w:rsid w:val="00C448E8"/>
    <w:rsid w:val="00C6004F"/>
    <w:rsid w:val="00C678AA"/>
    <w:rsid w:val="00C74914"/>
    <w:rsid w:val="00C75B2B"/>
    <w:rsid w:val="00C7738D"/>
    <w:rsid w:val="00C83170"/>
    <w:rsid w:val="00C870CC"/>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57223"/>
    <w:rsid w:val="00D7166A"/>
    <w:rsid w:val="00D76037"/>
    <w:rsid w:val="00D86DCD"/>
    <w:rsid w:val="00D9164F"/>
    <w:rsid w:val="00DA006A"/>
    <w:rsid w:val="00DA5E18"/>
    <w:rsid w:val="00DA69B8"/>
    <w:rsid w:val="00DA713B"/>
    <w:rsid w:val="00DC53D8"/>
    <w:rsid w:val="00DD44AA"/>
    <w:rsid w:val="00DE2519"/>
    <w:rsid w:val="00E02035"/>
    <w:rsid w:val="00E0277F"/>
    <w:rsid w:val="00E03063"/>
    <w:rsid w:val="00E11D61"/>
    <w:rsid w:val="00E14D6A"/>
    <w:rsid w:val="00E22556"/>
    <w:rsid w:val="00E35391"/>
    <w:rsid w:val="00E54EB3"/>
    <w:rsid w:val="00E6162E"/>
    <w:rsid w:val="00E9363C"/>
    <w:rsid w:val="00E96E43"/>
    <w:rsid w:val="00EA3249"/>
    <w:rsid w:val="00EA3B7B"/>
    <w:rsid w:val="00EB3B03"/>
    <w:rsid w:val="00EC175C"/>
    <w:rsid w:val="00EC45CD"/>
    <w:rsid w:val="00ED197B"/>
    <w:rsid w:val="00ED5E84"/>
    <w:rsid w:val="00EE5575"/>
    <w:rsid w:val="00F00D40"/>
    <w:rsid w:val="00F139CC"/>
    <w:rsid w:val="00F21CE2"/>
    <w:rsid w:val="00F34B50"/>
    <w:rsid w:val="00F3742D"/>
    <w:rsid w:val="00F47E4C"/>
    <w:rsid w:val="00F52E18"/>
    <w:rsid w:val="00F55B4C"/>
    <w:rsid w:val="00F62B18"/>
    <w:rsid w:val="00F649C3"/>
    <w:rsid w:val="00F73B75"/>
    <w:rsid w:val="00F76A29"/>
    <w:rsid w:val="00F8183F"/>
    <w:rsid w:val="00F85F38"/>
    <w:rsid w:val="00F866C4"/>
    <w:rsid w:val="00F90EBB"/>
    <w:rsid w:val="00FA19BF"/>
    <w:rsid w:val="00FA6FB3"/>
    <w:rsid w:val="00FB5388"/>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5:docId w15:val="{90DD6EBF-D0FB-4FFB-A7A0-7E32E991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6">
    <w:name w:val="heading 6"/>
    <w:basedOn w:val="Standard"/>
    <w:next w:val="Standard"/>
    <w:link w:val="Titolo6Carattere"/>
    <w:rsid w:val="005355D7"/>
    <w:pPr>
      <w:keepNext/>
      <w:spacing w:line="360" w:lineRule="atLeast"/>
      <w:jc w:val="both"/>
      <w:outlineLvl w:val="5"/>
    </w:pPr>
    <w:rPr>
      <w:sz w:val="24"/>
    </w:rPr>
  </w:style>
  <w:style w:type="paragraph" w:styleId="Titolo7">
    <w:name w:val="heading 7"/>
    <w:basedOn w:val="Standard"/>
    <w:next w:val="Standard"/>
    <w:link w:val="Titolo7Carattere"/>
    <w:rsid w:val="005355D7"/>
    <w:pPr>
      <w:keepNext/>
      <w:spacing w:line="360" w:lineRule="atLeast"/>
      <w:jc w:val="center"/>
      <w:outlineLvl w:val="6"/>
    </w:pPr>
    <w:rPr>
      <w:sz w:val="24"/>
    </w:rPr>
  </w:style>
  <w:style w:type="paragraph" w:styleId="Titolo8">
    <w:name w:val="heading 8"/>
    <w:basedOn w:val="Standard"/>
    <w:next w:val="Standard"/>
    <w:link w:val="Titolo8Carattere"/>
    <w:rsid w:val="005355D7"/>
    <w:pPr>
      <w:keepNext/>
      <w:tabs>
        <w:tab w:val="left" w:pos="2702"/>
      </w:tabs>
      <w:spacing w:line="360" w:lineRule="atLeast"/>
      <w:jc w:val="center"/>
      <w:outlineLvl w:val="7"/>
    </w:pPr>
    <w:rPr>
      <w:i/>
      <w:iCs/>
      <w:sz w:val="24"/>
    </w:rPr>
  </w:style>
  <w:style w:type="paragraph" w:styleId="Titolo9">
    <w:name w:val="heading 9"/>
    <w:basedOn w:val="Standard"/>
    <w:next w:val="Standard"/>
    <w:link w:val="Titolo9Carattere"/>
    <w:rsid w:val="005355D7"/>
    <w:pPr>
      <w:keepNext/>
      <w:spacing w:line="360" w:lineRule="atLeast"/>
      <w:jc w:val="both"/>
      <w:outlineLvl w:val="8"/>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6Carattere">
    <w:name w:val="Titolo 6 Carattere"/>
    <w:link w:val="Titolo6"/>
    <w:rsid w:val="005355D7"/>
    <w:rPr>
      <w:kern w:val="3"/>
      <w:sz w:val="24"/>
      <w:lang w:eastAsia="zh-CN"/>
    </w:rPr>
  </w:style>
  <w:style w:type="character" w:customStyle="1" w:styleId="Titolo7Carattere">
    <w:name w:val="Titolo 7 Carattere"/>
    <w:link w:val="Titolo7"/>
    <w:rsid w:val="005355D7"/>
    <w:rPr>
      <w:kern w:val="3"/>
      <w:sz w:val="24"/>
      <w:lang w:eastAsia="zh-CN"/>
    </w:rPr>
  </w:style>
  <w:style w:type="character" w:customStyle="1" w:styleId="Titolo8Carattere">
    <w:name w:val="Titolo 8 Carattere"/>
    <w:link w:val="Titolo8"/>
    <w:rsid w:val="005355D7"/>
    <w:rPr>
      <w:i/>
      <w:iCs/>
      <w:kern w:val="3"/>
      <w:sz w:val="24"/>
      <w:lang w:eastAsia="zh-CN"/>
    </w:rPr>
  </w:style>
  <w:style w:type="character" w:customStyle="1" w:styleId="Titolo9Carattere">
    <w:name w:val="Titolo 9 Carattere"/>
    <w:link w:val="Titolo9"/>
    <w:rsid w:val="005355D7"/>
    <w:rPr>
      <w:i/>
      <w:iCs/>
      <w:kern w:val="3"/>
      <w:sz w:val="24"/>
      <w:lang w:eastAsia="zh-CN"/>
    </w:rPr>
  </w:style>
  <w:style w:type="paragraph" w:customStyle="1" w:styleId="Standard">
    <w:name w:val="Standard"/>
    <w:rsid w:val="005355D7"/>
    <w:pPr>
      <w:autoSpaceDN w:val="0"/>
      <w:textAlignment w:val="baseline"/>
    </w:pPr>
    <w:rPr>
      <w:kern w:val="3"/>
      <w:lang w:eastAsia="zh-CN"/>
    </w:rPr>
  </w:style>
  <w:style w:type="paragraph" w:customStyle="1" w:styleId="Heading">
    <w:name w:val="Heading"/>
    <w:basedOn w:val="Standard"/>
    <w:rsid w:val="005355D7"/>
    <w:pPr>
      <w:tabs>
        <w:tab w:val="center" w:pos="4819"/>
        <w:tab w:val="right" w:pos="9638"/>
      </w:tabs>
    </w:pPr>
  </w:style>
  <w:style w:type="paragraph" w:customStyle="1" w:styleId="Textbody">
    <w:name w:val="Text body"/>
    <w:basedOn w:val="Standard"/>
    <w:rsid w:val="005355D7"/>
    <w:pPr>
      <w:jc w:val="both"/>
    </w:pPr>
  </w:style>
  <w:style w:type="paragraph" w:styleId="Elenco">
    <w:name w:val="List"/>
    <w:basedOn w:val="Textbody"/>
    <w:rsid w:val="005355D7"/>
    <w:rPr>
      <w:rFonts w:cs="Mangal"/>
    </w:rPr>
  </w:style>
  <w:style w:type="paragraph" w:styleId="Didascalia">
    <w:name w:val="caption"/>
    <w:basedOn w:val="Standard"/>
    <w:rsid w:val="005355D7"/>
    <w:pPr>
      <w:suppressLineNumbers/>
      <w:spacing w:before="120" w:after="120"/>
    </w:pPr>
    <w:rPr>
      <w:rFonts w:cs="Mangal"/>
      <w:i/>
      <w:iCs/>
      <w:sz w:val="24"/>
      <w:szCs w:val="24"/>
    </w:rPr>
  </w:style>
  <w:style w:type="paragraph" w:customStyle="1" w:styleId="Index">
    <w:name w:val="Index"/>
    <w:basedOn w:val="Standard"/>
    <w:rsid w:val="005355D7"/>
    <w:pPr>
      <w:suppressLineNumbers/>
    </w:pPr>
    <w:rPr>
      <w:rFonts w:cs="Mangal"/>
    </w:rPr>
  </w:style>
  <w:style w:type="paragraph" w:customStyle="1" w:styleId="Footnote">
    <w:name w:val="Footnote"/>
    <w:basedOn w:val="Standard"/>
    <w:rsid w:val="005355D7"/>
  </w:style>
  <w:style w:type="paragraph" w:customStyle="1" w:styleId="Textbodyindent">
    <w:name w:val="Text body indent"/>
    <w:basedOn w:val="Standard"/>
    <w:rsid w:val="005355D7"/>
    <w:pPr>
      <w:overflowPunct w:val="0"/>
      <w:autoSpaceDE w:val="0"/>
      <w:spacing w:after="120"/>
      <w:ind w:left="283"/>
    </w:pPr>
    <w:rPr>
      <w:rFonts w:ascii="New York" w:hAnsi="New York" w:cs="New York"/>
      <w:sz w:val="24"/>
    </w:rPr>
  </w:style>
  <w:style w:type="paragraph" w:styleId="Nessunaspaziatura">
    <w:name w:val="No Spacing"/>
    <w:basedOn w:val="Standard"/>
    <w:rsid w:val="005355D7"/>
    <w:rPr>
      <w:sz w:val="24"/>
      <w:szCs w:val="24"/>
    </w:rPr>
  </w:style>
  <w:style w:type="paragraph" w:styleId="Titolo">
    <w:name w:val="Title"/>
    <w:basedOn w:val="Standard"/>
    <w:next w:val="Sottotitolo"/>
    <w:link w:val="TitoloCarattere"/>
    <w:rsid w:val="005355D7"/>
    <w:pPr>
      <w:jc w:val="center"/>
    </w:pPr>
    <w:rPr>
      <w:b/>
      <w:bCs/>
      <w:sz w:val="24"/>
      <w:szCs w:val="24"/>
    </w:rPr>
  </w:style>
  <w:style w:type="character" w:customStyle="1" w:styleId="TitoloCarattere">
    <w:name w:val="Titolo Carattere"/>
    <w:link w:val="Titolo"/>
    <w:rsid w:val="005355D7"/>
    <w:rPr>
      <w:b/>
      <w:bCs/>
      <w:kern w:val="3"/>
      <w:sz w:val="24"/>
      <w:szCs w:val="24"/>
      <w:lang w:eastAsia="zh-CN"/>
    </w:rPr>
  </w:style>
  <w:style w:type="paragraph" w:styleId="Sottotitolo">
    <w:name w:val="Subtitle"/>
    <w:basedOn w:val="Heading"/>
    <w:next w:val="Textbody"/>
    <w:link w:val="SottotitoloCarattere"/>
    <w:rsid w:val="005355D7"/>
    <w:pPr>
      <w:jc w:val="center"/>
    </w:pPr>
    <w:rPr>
      <w:i/>
      <w:iCs/>
    </w:rPr>
  </w:style>
  <w:style w:type="character" w:customStyle="1" w:styleId="SottotitoloCarattere">
    <w:name w:val="Sottotitolo Carattere"/>
    <w:link w:val="Sottotitolo"/>
    <w:rsid w:val="005355D7"/>
    <w:rPr>
      <w:i/>
      <w:iCs/>
      <w:kern w:val="3"/>
      <w:lang w:eastAsia="zh-CN"/>
    </w:rPr>
  </w:style>
  <w:style w:type="paragraph" w:customStyle="1" w:styleId="cpv">
    <w:name w:val="cpv"/>
    <w:rsid w:val="005355D7"/>
    <w:pPr>
      <w:tabs>
        <w:tab w:val="left" w:pos="0"/>
        <w:tab w:val="left" w:pos="1418"/>
        <w:tab w:val="left" w:pos="2835"/>
        <w:tab w:val="left" w:pos="4252"/>
      </w:tabs>
      <w:suppressAutoHyphens/>
      <w:autoSpaceDE w:val="0"/>
      <w:autoSpaceDN w:val="0"/>
      <w:ind w:right="1701"/>
      <w:jc w:val="both"/>
      <w:textAlignment w:val="baseline"/>
    </w:pPr>
    <w:rPr>
      <w:kern w:val="3"/>
      <w:sz w:val="17"/>
      <w:szCs w:val="17"/>
      <w:lang w:eastAsia="zh-CN"/>
    </w:rPr>
  </w:style>
  <w:style w:type="paragraph" w:customStyle="1" w:styleId="Corpodeltesto21">
    <w:name w:val="Corpo del testo 21"/>
    <w:basedOn w:val="Standard"/>
    <w:rsid w:val="005355D7"/>
    <w:pPr>
      <w:suppressAutoHyphens/>
      <w:jc w:val="both"/>
    </w:pPr>
    <w:rPr>
      <w:rFonts w:ascii="Garamond" w:hAnsi="Garamond" w:cs="Garamond"/>
      <w:sz w:val="24"/>
      <w:szCs w:val="24"/>
    </w:rPr>
  </w:style>
  <w:style w:type="paragraph" w:customStyle="1" w:styleId="sommario0">
    <w:name w:val="sommario"/>
    <w:rsid w:val="005355D7"/>
    <w:pPr>
      <w:widowControl w:val="0"/>
      <w:tabs>
        <w:tab w:val="left" w:pos="0"/>
        <w:tab w:val="left" w:pos="1418"/>
        <w:tab w:val="left" w:pos="2835"/>
        <w:tab w:val="left" w:pos="4252"/>
      </w:tabs>
      <w:suppressAutoHyphens/>
      <w:autoSpaceDE w:val="0"/>
      <w:autoSpaceDN w:val="0"/>
      <w:spacing w:before="297" w:line="31" w:lineRule="atLeast"/>
      <w:jc w:val="both"/>
      <w:textAlignment w:val="baseline"/>
    </w:pPr>
    <w:rPr>
      <w:rFonts w:ascii="Times_10" w:hAnsi="Times_10" w:cs="Times_10"/>
      <w:kern w:val="3"/>
      <w:sz w:val="17"/>
      <w:szCs w:val="17"/>
      <w:lang w:eastAsia="zh-CN"/>
    </w:rPr>
  </w:style>
  <w:style w:type="paragraph" w:customStyle="1" w:styleId="cpv1vuota">
    <w:name w:val="cpv_1vuota"/>
    <w:rsid w:val="005355D7"/>
    <w:pPr>
      <w:keepNext/>
      <w:keepLines/>
      <w:widowControl w:val="0"/>
      <w:tabs>
        <w:tab w:val="left" w:pos="0"/>
        <w:tab w:val="left" w:pos="1418"/>
        <w:tab w:val="left" w:pos="2835"/>
        <w:tab w:val="left" w:pos="4252"/>
      </w:tabs>
      <w:suppressAutoHyphens/>
      <w:autoSpaceDE w:val="0"/>
      <w:autoSpaceDN w:val="0"/>
      <w:spacing w:before="341" w:line="31" w:lineRule="atLeast"/>
      <w:jc w:val="both"/>
      <w:textAlignment w:val="baseline"/>
    </w:pPr>
    <w:rPr>
      <w:rFonts w:ascii="Times_10" w:hAnsi="Times_10" w:cs="Times_10"/>
      <w:b/>
      <w:bCs/>
      <w:kern w:val="3"/>
      <w:sz w:val="18"/>
      <w:szCs w:val="18"/>
      <w:lang w:eastAsia="zh-CN"/>
    </w:rPr>
  </w:style>
  <w:style w:type="paragraph" w:customStyle="1" w:styleId="TableContents">
    <w:name w:val="Table Contents"/>
    <w:basedOn w:val="Standard"/>
    <w:rsid w:val="005355D7"/>
    <w:pPr>
      <w:suppressLineNumbers/>
    </w:pPr>
  </w:style>
  <w:style w:type="paragraph" w:customStyle="1" w:styleId="TableHeading">
    <w:name w:val="Table Heading"/>
    <w:basedOn w:val="TableContents"/>
    <w:rsid w:val="005355D7"/>
    <w:pPr>
      <w:jc w:val="center"/>
    </w:pPr>
    <w:rPr>
      <w:b/>
      <w:bCs/>
    </w:rPr>
  </w:style>
  <w:style w:type="paragraph" w:customStyle="1" w:styleId="Framecontents">
    <w:name w:val="Frame contents"/>
    <w:basedOn w:val="Textbody"/>
    <w:rsid w:val="005355D7"/>
  </w:style>
  <w:style w:type="paragraph" w:customStyle="1" w:styleId="testonota">
    <w:name w:val="testo_nota"/>
    <w:basedOn w:val="Normale"/>
    <w:rsid w:val="005355D7"/>
    <w:pPr>
      <w:widowControl w:val="0"/>
      <w:autoSpaceDE w:val="0"/>
      <w:autoSpaceDN w:val="0"/>
      <w:ind w:left="567" w:right="567"/>
      <w:jc w:val="both"/>
    </w:pPr>
    <w:rPr>
      <w:rFonts w:ascii="Arial" w:hAnsi="Arial" w:cs="Arial"/>
      <w:sz w:val="16"/>
      <w:szCs w:val="16"/>
    </w:rPr>
  </w:style>
  <w:style w:type="character" w:customStyle="1" w:styleId="WW8Num1z0">
    <w:name w:val="WW8Num1z0"/>
    <w:rsid w:val="005355D7"/>
    <w:rPr>
      <w:rFonts w:ascii="Tahoma" w:hAnsi="Tahoma" w:cs="Tahoma"/>
    </w:rPr>
  </w:style>
  <w:style w:type="character" w:customStyle="1" w:styleId="Caratterepredefinitoparagrafo">
    <w:name w:val="Carattere predefinito paragrafo"/>
    <w:rsid w:val="005355D7"/>
  </w:style>
  <w:style w:type="character" w:customStyle="1" w:styleId="Carattere1">
    <w:name w:val="Carattere1"/>
    <w:rsid w:val="005355D7"/>
    <w:rPr>
      <w:lang w:val="it-IT" w:bidi="ar-SA"/>
    </w:rPr>
  </w:style>
  <w:style w:type="character" w:customStyle="1" w:styleId="Carattere">
    <w:name w:val="Carattere"/>
    <w:rsid w:val="005355D7"/>
    <w:rPr>
      <w:lang w:val="it-IT" w:bidi="ar-SA"/>
    </w:rPr>
  </w:style>
  <w:style w:type="character" w:customStyle="1" w:styleId="FootnoteSymbol">
    <w:name w:val="Footnote Symbol"/>
    <w:rsid w:val="005355D7"/>
    <w:rPr>
      <w:position w:val="0"/>
      <w:vertAlign w:val="superscript"/>
    </w:rPr>
  </w:style>
  <w:style w:type="character" w:customStyle="1" w:styleId="Internetlink">
    <w:name w:val="Internet link"/>
    <w:rsid w:val="005355D7"/>
    <w:rPr>
      <w:color w:val="0000FF"/>
      <w:u w:val="single"/>
    </w:rPr>
  </w:style>
  <w:style w:type="character" w:customStyle="1" w:styleId="Footnoteanchor">
    <w:name w:val="Footnote anchor"/>
    <w:rsid w:val="005355D7"/>
    <w:rPr>
      <w:position w:val="0"/>
      <w:vertAlign w:val="superscript"/>
    </w:rPr>
  </w:style>
  <w:style w:type="character" w:customStyle="1" w:styleId="NumberingSymbols">
    <w:name w:val="Numbering Symbols"/>
    <w:rsid w:val="005355D7"/>
  </w:style>
  <w:style w:type="character" w:customStyle="1" w:styleId="BulletSymbols">
    <w:name w:val="Bullet Symbols"/>
    <w:rsid w:val="005355D7"/>
    <w:rPr>
      <w:rFonts w:ascii="OpenSymbol" w:eastAsia="OpenSymbol" w:hAnsi="OpenSymbol" w:cs="OpenSymbol"/>
    </w:rPr>
  </w:style>
  <w:style w:type="numbering" w:customStyle="1" w:styleId="WW8Num1">
    <w:name w:val="WW8Num1"/>
    <w:basedOn w:val="Nessunelenco"/>
    <w:rsid w:val="005355D7"/>
    <w:pPr>
      <w:numPr>
        <w:numId w:val="46"/>
      </w:numPr>
    </w:pPr>
  </w:style>
  <w:style w:type="paragraph" w:styleId="PreformattatoHTML">
    <w:name w:val="HTML Preformatted"/>
    <w:basedOn w:val="Normale"/>
    <w:link w:val="PreformattatoHTMLCarattere"/>
    <w:uiPriority w:val="99"/>
    <w:semiHidden/>
    <w:unhideWhenUsed/>
    <w:rsid w:val="00B17D06"/>
    <w:rPr>
      <w:rFonts w:ascii="Courier New" w:hAnsi="Courier New" w:cs="Courier New"/>
    </w:rPr>
  </w:style>
  <w:style w:type="character" w:customStyle="1" w:styleId="PreformattatoHTMLCarattere">
    <w:name w:val="Preformattato HTML Carattere"/>
    <w:link w:val="PreformattatoHTML"/>
    <w:uiPriority w:val="99"/>
    <w:semiHidden/>
    <w:rsid w:val="00B17D06"/>
    <w:rPr>
      <w:rFonts w:ascii="Courier New" w:hAnsi="Courier New" w:cs="Courier New"/>
    </w:rPr>
  </w:style>
  <w:style w:type="character" w:customStyle="1" w:styleId="IntestazioneCarattere">
    <w:name w:val="Intestazione Carattere"/>
    <w:basedOn w:val="Carpredefinitoparagrafo"/>
    <w:link w:val="Intestazione"/>
    <w:uiPriority w:val="99"/>
    <w:locked/>
    <w:rsid w:val="00206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554381">
      <w:bodyDiv w:val="1"/>
      <w:marLeft w:val="0"/>
      <w:marRight w:val="0"/>
      <w:marTop w:val="780"/>
      <w:marBottom w:val="0"/>
      <w:divBdr>
        <w:top w:val="none" w:sz="0" w:space="0" w:color="auto"/>
        <w:left w:val="none" w:sz="0" w:space="0" w:color="auto"/>
        <w:bottom w:val="none" w:sz="0" w:space="0" w:color="auto"/>
        <w:right w:val="none" w:sz="0" w:space="0" w:color="auto"/>
      </w:divBdr>
      <w:divsChild>
        <w:div w:id="1721055626">
          <w:marLeft w:val="0"/>
          <w:marRight w:val="0"/>
          <w:marTop w:val="0"/>
          <w:marBottom w:val="0"/>
          <w:divBdr>
            <w:top w:val="none" w:sz="0" w:space="0" w:color="auto"/>
            <w:left w:val="none" w:sz="0" w:space="0" w:color="auto"/>
            <w:bottom w:val="none" w:sz="0" w:space="0" w:color="auto"/>
            <w:right w:val="none" w:sz="0" w:space="0" w:color="auto"/>
          </w:divBdr>
          <w:divsChild>
            <w:div w:id="149911493">
              <w:marLeft w:val="0"/>
              <w:marRight w:val="0"/>
              <w:marTop w:val="0"/>
              <w:marBottom w:val="0"/>
              <w:divBdr>
                <w:top w:val="none" w:sz="0" w:space="0" w:color="auto"/>
                <w:left w:val="none" w:sz="0" w:space="0" w:color="auto"/>
                <w:bottom w:val="none" w:sz="0" w:space="0" w:color="auto"/>
                <w:right w:val="none" w:sz="0" w:space="0" w:color="auto"/>
              </w:divBdr>
              <w:divsChild>
                <w:div w:id="48500510">
                  <w:marLeft w:val="0"/>
                  <w:marRight w:val="0"/>
                  <w:marTop w:val="0"/>
                  <w:marBottom w:val="0"/>
                  <w:divBdr>
                    <w:top w:val="none" w:sz="0" w:space="0" w:color="auto"/>
                    <w:left w:val="none" w:sz="0" w:space="0" w:color="auto"/>
                    <w:bottom w:val="none" w:sz="0" w:space="0" w:color="auto"/>
                    <w:right w:val="none" w:sz="0" w:space="0" w:color="auto"/>
                  </w:divBdr>
                  <w:divsChild>
                    <w:div w:id="1425803385">
                      <w:marLeft w:val="0"/>
                      <w:marRight w:val="0"/>
                      <w:marTop w:val="0"/>
                      <w:marBottom w:val="0"/>
                      <w:divBdr>
                        <w:top w:val="none" w:sz="0" w:space="0" w:color="auto"/>
                        <w:left w:val="none" w:sz="0" w:space="0" w:color="auto"/>
                        <w:bottom w:val="none" w:sz="0" w:space="0" w:color="auto"/>
                        <w:right w:val="none" w:sz="0" w:space="0" w:color="auto"/>
                      </w:divBdr>
                      <w:divsChild>
                        <w:div w:id="1116288646">
                          <w:marLeft w:val="0"/>
                          <w:marRight w:val="0"/>
                          <w:marTop w:val="0"/>
                          <w:marBottom w:val="0"/>
                          <w:divBdr>
                            <w:top w:val="none" w:sz="0" w:space="0" w:color="auto"/>
                            <w:left w:val="none" w:sz="0" w:space="0" w:color="auto"/>
                            <w:bottom w:val="none" w:sz="0" w:space="0" w:color="auto"/>
                            <w:right w:val="none" w:sz="0" w:space="0" w:color="auto"/>
                          </w:divBdr>
                          <w:divsChild>
                            <w:div w:id="1856531282">
                              <w:marLeft w:val="0"/>
                              <w:marRight w:val="0"/>
                              <w:marTop w:val="0"/>
                              <w:marBottom w:val="0"/>
                              <w:divBdr>
                                <w:top w:val="none" w:sz="0" w:space="0" w:color="auto"/>
                                <w:left w:val="none" w:sz="0" w:space="0" w:color="auto"/>
                                <w:bottom w:val="none" w:sz="0" w:space="0" w:color="auto"/>
                                <w:right w:val="none" w:sz="0" w:space="0" w:color="auto"/>
                              </w:divBdr>
                              <w:divsChild>
                                <w:div w:id="1483237032">
                                  <w:marLeft w:val="0"/>
                                  <w:marRight w:val="0"/>
                                  <w:marTop w:val="0"/>
                                  <w:marBottom w:val="0"/>
                                  <w:divBdr>
                                    <w:top w:val="none" w:sz="0" w:space="0" w:color="auto"/>
                                    <w:left w:val="none" w:sz="0" w:space="0" w:color="auto"/>
                                    <w:bottom w:val="none" w:sz="0" w:space="0" w:color="auto"/>
                                    <w:right w:val="none" w:sz="0" w:space="0" w:color="auto"/>
                                  </w:divBdr>
                                  <w:divsChild>
                                    <w:div w:id="20452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36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61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44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6243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C3C6-3FE8-480C-A478-F0B4E350D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139</Words>
  <Characters>793</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34</cp:revision>
  <cp:lastPrinted>2015-07-29T12:46:00Z</cp:lastPrinted>
  <dcterms:created xsi:type="dcterms:W3CDTF">2015-09-16T13:13:00Z</dcterms:created>
  <dcterms:modified xsi:type="dcterms:W3CDTF">2016-06-01T13:08:00Z</dcterms:modified>
</cp:coreProperties>
</file>