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9E6282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75365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75365B" w:rsidP="006C51A7">
            <w:pPr>
              <w:pStyle w:val="DicituraAtto"/>
            </w:pPr>
            <w:r w:rsidRPr="008F3BEE">
              <w:t>2</w:t>
            </w:r>
            <w:r w:rsidR="00F14225" w:rsidRPr="008F3BEE">
              <w:t>9</w:t>
            </w:r>
            <w:r w:rsidR="006C51A7" w:rsidRPr="008F3BEE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75365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75365B" w:rsidP="0075365B">
            <w:pPr>
              <w:pStyle w:val="TitoloAtto"/>
            </w:pPr>
            <w:r w:rsidRPr="008F3BEE">
              <w:t>Richiesta di prosecuzione del processo nelle forme ordinarie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A410D2" w:rsidRPr="008F3BEE" w:rsidRDefault="00A410D2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091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C64F-D8B3-4161-92BA-A42AF34F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2016-06-01T13:31:00Z</dcterms:modified>
</cp:coreProperties>
</file>