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431B1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431B1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AF379E" w:rsidP="00AF379E">
            <w:pPr>
              <w:pStyle w:val="TitoloAtto"/>
            </w:pPr>
            <w:r w:rsidRPr="008F3BEE">
              <w:t>Richiesta di sospensione del procedimento con messa alla prova in conversione del giudizio direttissimo</w:t>
            </w:r>
          </w:p>
        </w:tc>
      </w:tr>
    </w:tbl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</w:pPr>
    </w:p>
    <w:p w:rsidR="000C3BD6" w:rsidRPr="008F3BEE" w:rsidRDefault="000C3BD6" w:rsidP="00AF379E">
      <w:pPr>
        <w:pStyle w:val="CapoversoAtti"/>
        <w:rPr>
          <w:lang w:val="en-GB"/>
        </w:rPr>
      </w:pPr>
      <w:proofErr w:type="spellStart"/>
      <w:r w:rsidRPr="008F3BEE">
        <w:rPr>
          <w:lang w:val="en-GB"/>
        </w:rPr>
        <w:t>Rinvio</w:t>
      </w:r>
      <w:proofErr w:type="spellEnd"/>
      <w:r w:rsidRPr="008F3BEE">
        <w:rPr>
          <w:lang w:val="en-GB"/>
        </w:rPr>
        <w:t xml:space="preserve"> </w:t>
      </w:r>
      <w:r w:rsidRPr="008F3BEE">
        <w:rPr>
          <w:i/>
          <w:lang w:val="en-GB"/>
        </w:rPr>
        <w:t>sub</w:t>
      </w:r>
      <w:r w:rsidRPr="008F3BEE">
        <w:rPr>
          <w:lang w:val="en-GB"/>
        </w:rPr>
        <w:t xml:space="preserve"> art. 464</w:t>
      </w:r>
      <w:r w:rsidR="008B37B7" w:rsidRPr="008F3BEE">
        <w:rPr>
          <w:i/>
          <w:lang w:val="en-GB"/>
        </w:rPr>
        <w:t xml:space="preserve">-bis </w:t>
      </w:r>
      <w:proofErr w:type="spellStart"/>
      <w:r w:rsidRPr="008F3BEE">
        <w:rPr>
          <w:lang w:val="en-GB"/>
        </w:rPr>
        <w:t>c.p.p</w:t>
      </w:r>
      <w:proofErr w:type="spellEnd"/>
      <w:r w:rsidRPr="008F3BEE">
        <w:rPr>
          <w:lang w:val="en-GB"/>
        </w:rPr>
        <w:t>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1B16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9130-55B6-457D-A108-BAECA7FF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2016-06-01T13:37:00Z</dcterms:modified>
</cp:coreProperties>
</file>