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CB650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CB6508" w:rsidP="00DF50C9">
            <w:pPr>
              <w:pStyle w:val="DicituraAtto"/>
            </w:pPr>
            <w:r w:rsidRPr="006C27F3">
              <w:t>3</w:t>
            </w:r>
            <w:r w:rsidR="00F8673C" w:rsidRPr="006C27F3">
              <w:t>8</w:t>
            </w:r>
            <w:r w:rsidR="00DF50C9" w:rsidRPr="006C27F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CB650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CB6508" w:rsidP="00CB6508">
            <w:pPr>
              <w:pStyle w:val="TitoloAtto"/>
            </w:pPr>
            <w:r w:rsidRPr="006C27F3">
              <w:t xml:space="preserve">Richiesta di revoca di sentenza in seguito </w:t>
            </w:r>
            <w:r w:rsidRPr="006C27F3">
              <w:rPr>
                <w:i/>
              </w:rPr>
              <w:t xml:space="preserve">ad </w:t>
            </w:r>
            <w:proofErr w:type="spellStart"/>
            <w:r w:rsidRPr="006C27F3">
              <w:rPr>
                <w:i/>
              </w:rPr>
              <w:t>abolitio</w:t>
            </w:r>
            <w:proofErr w:type="spellEnd"/>
            <w:r w:rsidRPr="006C27F3">
              <w:rPr>
                <w:i/>
              </w:rPr>
              <w:t xml:space="preserve"> </w:t>
            </w:r>
            <w:proofErr w:type="spellStart"/>
            <w:r w:rsidRPr="006C27F3">
              <w:rPr>
                <w:i/>
              </w:rPr>
              <w:t>criminis</w:t>
            </w:r>
            <w:proofErr w:type="spellEnd"/>
          </w:p>
        </w:tc>
      </w:tr>
    </w:tbl>
    <w:p w:rsidR="002478C0" w:rsidRPr="006C27F3" w:rsidRDefault="002478C0" w:rsidP="00BB7545">
      <w:pPr>
        <w:pStyle w:val="CapoversoAtti"/>
      </w:pPr>
    </w:p>
    <w:p w:rsidR="00CB6508" w:rsidRPr="006C27F3" w:rsidRDefault="00CB6508" w:rsidP="00BB7545">
      <w:pPr>
        <w:pStyle w:val="CapoversoAtti"/>
      </w:pPr>
    </w:p>
    <w:p w:rsidR="002478C0" w:rsidRPr="006C27F3" w:rsidRDefault="002478C0" w:rsidP="00BB7545">
      <w:pPr>
        <w:pStyle w:val="CapoversoAtti"/>
      </w:pPr>
    </w:p>
    <w:p w:rsidR="002478C0" w:rsidRPr="006C27F3" w:rsidRDefault="002478C0" w:rsidP="00F8673C">
      <w:pPr>
        <w:pStyle w:val="CapoversoAtti"/>
        <w:spacing w:line="23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difensore di … … … (nome e cognome, data di nascita, residenza, domicilio o luogo di detenzione) nel procedimento penale n. ... ... …</w:t>
      </w:r>
    </w:p>
    <w:p w:rsidR="002478C0" w:rsidRPr="006C27F3" w:rsidRDefault="002478C0" w:rsidP="00F8673C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>– che il Sig. … … … (indicare nome e cognome del condannato) in data …/…/… ha riportato sentenza di condanna/decreto penale di condanna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6C27F3">
        <w:t xml:space="preserve"> divenuta/o irrevocabile in data …/…/... per il seguente reato … … … (indicare il reato) commesso in … … … il .../.../... (indicare data e luogo) per aver … ... … (riportare capo di imputazione);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>– che con legge n. ... ... ... del …/…/… (ovvero: con sentenza della Corte costituzionale n. ... ... ... del …/…/…) la norma incriminatrice è stata abrogata/dichiarata illegittima;</w:t>
      </w:r>
    </w:p>
    <w:p w:rsidR="002478C0" w:rsidRPr="006C27F3" w:rsidRDefault="002478C0" w:rsidP="00F8673C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>ai sensi dell</w:t>
      </w:r>
      <w:r w:rsidR="00562B9A" w:rsidRPr="006C27F3">
        <w:t>’</w:t>
      </w:r>
      <w:r w:rsidRPr="006C27F3">
        <w:t>art. 673 c.p.p.,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 xml:space="preserve"> revochi la sentenza di condanna/decreto penale di condanna reato/della pena adottando i provvedimenti conseguenti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5"/>
      </w:r>
      <w:r w:rsidRPr="006C27F3">
        <w:t>.</w:t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  <w:r w:rsidRPr="006C27F3">
        <w:t>Luogo e data</w:t>
      </w:r>
    </w:p>
    <w:p w:rsidR="00182A74" w:rsidRPr="00966FF8" w:rsidRDefault="002478C0" w:rsidP="002C0BC0">
      <w:pPr>
        <w:pStyle w:val="CapoversoAtti"/>
        <w:spacing w:line="230" w:lineRule="exact"/>
        <w:jc w:val="right"/>
        <w:rPr>
          <w:sz w:val="2"/>
          <w:szCs w:val="2"/>
        </w:rPr>
      </w:pPr>
      <w:r w:rsidRPr="006C27F3">
        <w:t>Sottoscrizione del difensore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F8673C" w:rsidRDefault="00322EEC" w:rsidP="00326D34">
      <w:pPr>
        <w:pStyle w:val="Notaapipagina"/>
        <w:rPr>
          <w:spacing w:val="-2"/>
        </w:rPr>
      </w:pPr>
      <w:r w:rsidRPr="00F8673C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F8673C">
        <w:rPr>
          <w:snapToGrid w:val="0"/>
          <w:spacing w:val="-2"/>
          <w:u w:color="000000"/>
        </w:rPr>
        <w:t> </w:t>
      </w:r>
      <w:r w:rsidRPr="00F8673C">
        <w:rPr>
          <w:spacing w:val="-2"/>
        </w:rPr>
        <w:t>L’istanza, in quanto tendente a provocare poteri officiosi, può essere proposta direttamente dal</w:t>
      </w:r>
      <w:r w:rsidRPr="00F8673C">
        <w:rPr>
          <w:spacing w:val="-2"/>
        </w:rPr>
        <w:softHyphen/>
        <w:t>l’interessato.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Ai sensi dell</w:t>
      </w:r>
      <w:r>
        <w:t>’</w:t>
      </w:r>
      <w:r w:rsidRPr="00694991">
        <w:t xml:space="preserve">art. 673, comma 2, c.p.p. allo stesso modo si provvede quando è stata emessa sentenza di proscioglimento o di non luogo a procedere per estinzione del reato o per </w:t>
      </w:r>
      <w:r w:rsidR="006F776C">
        <w:t>difetto</w:t>
      </w:r>
      <w:r w:rsidRPr="00694991">
        <w:t xml:space="preserve"> di imputabilità.</w:t>
      </w:r>
    </w:p>
  </w:footnote>
  <w:footnote w:id="4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procedimento si svolge con le f</w:t>
      </w:r>
      <w:r>
        <w:t>orme di cui all’art. 666 c.p.p.</w:t>
      </w:r>
    </w:p>
  </w:footnote>
  <w:footnote w:id="5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 provvedimenti conseguenti riguardano, anzitutto, l</w:t>
      </w:r>
      <w:r>
        <w:t>’</w:t>
      </w:r>
      <w:r w:rsidRPr="00694991">
        <w:t>eventuale liberazione del condannato. Inoltre, ai sensi dell</w:t>
      </w:r>
      <w:r>
        <w:t>’</w:t>
      </w:r>
      <w:r w:rsidRPr="00694991">
        <w:t xml:space="preserve">art. 193 </w:t>
      </w:r>
      <w:r>
        <w:t xml:space="preserve">norme </w:t>
      </w:r>
      <w:proofErr w:type="spellStart"/>
      <w:r w:rsidRPr="00694991">
        <w:t>att</w:t>
      </w:r>
      <w:proofErr w:type="spellEnd"/>
      <w:r w:rsidRPr="00694991">
        <w:t>.</w:t>
      </w:r>
      <w:r>
        <w:t xml:space="preserve"> </w:t>
      </w:r>
      <w:r w:rsidRPr="00694991">
        <w:t>c.p.p. devono essere eseguite le opportune eliminazioni delle iscrizioni dal casellario giudiziale.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C0BC0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AAAC-6AB6-4058-8FB4-20408194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2016-06-01T14:41:00Z</dcterms:modified>
</cp:coreProperties>
</file>