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9DA" w:rsidRPr="00CF2003" w:rsidRDefault="002C49DA" w:rsidP="002C49DA">
      <w:pPr>
        <w:pStyle w:val="CapoversoAtti"/>
        <w:spacing w:line="240" w:lineRule="auto"/>
        <w:rPr>
          <w:iCs/>
          <w:sz w:val="2"/>
          <w:szCs w:val="2"/>
        </w:rPr>
      </w:pPr>
      <w:bookmarkStart w:id="0" w:name="_GoBack"/>
      <w:bookmarkEnd w:id="0"/>
    </w:p>
    <w:tbl>
      <w:tblPr>
        <w:tblW w:w="6521" w:type="dxa"/>
        <w:tblInd w:w="108" w:type="dxa"/>
        <w:tblLook w:val="01E0" w:firstRow="1" w:lastRow="1" w:firstColumn="1" w:lastColumn="1" w:noHBand="0" w:noVBand="0"/>
      </w:tblPr>
      <w:tblGrid>
        <w:gridCol w:w="537"/>
        <w:gridCol w:w="5984"/>
      </w:tblGrid>
      <w:tr w:rsidR="00512A84" w:rsidRPr="00CF2003" w:rsidTr="00CA2895">
        <w:tc>
          <w:tcPr>
            <w:tcW w:w="537" w:type="dxa"/>
            <w:tcBorders>
              <w:bottom w:val="single" w:sz="4" w:space="0" w:color="5F5F5F"/>
              <w:right w:val="single" w:sz="4" w:space="0" w:color="5F5F5F"/>
            </w:tcBorders>
            <w:shd w:val="clear" w:color="auto" w:fill="auto"/>
            <w:vAlign w:val="center"/>
          </w:tcPr>
          <w:p w:rsidR="00512A84" w:rsidRPr="00CF2003" w:rsidRDefault="00BD6FB0" w:rsidP="007121D8">
            <w:pPr>
              <w:pStyle w:val="DicituraAtto"/>
            </w:pPr>
            <w:r w:rsidRPr="00CF2003">
              <w:t>4</w:t>
            </w:r>
            <w:r w:rsidR="007121D8" w:rsidRPr="00CF2003">
              <w:t>20</w:t>
            </w:r>
          </w:p>
        </w:tc>
        <w:tc>
          <w:tcPr>
            <w:tcW w:w="5984" w:type="dxa"/>
            <w:tcBorders>
              <w:left w:val="single" w:sz="4" w:space="0" w:color="5F5F5F"/>
              <w:bottom w:val="single" w:sz="4" w:space="0" w:color="5F5F5F"/>
            </w:tcBorders>
          </w:tcPr>
          <w:p w:rsidR="00512A84" w:rsidRPr="00CF2003" w:rsidRDefault="00512A84" w:rsidP="00187F07">
            <w:pPr>
              <w:widowControl w:val="0"/>
              <w:tabs>
                <w:tab w:val="left" w:pos="3420"/>
              </w:tabs>
              <w:jc w:val="center"/>
              <w:rPr>
                <w:rFonts w:ascii="Arial" w:hAnsi="Arial" w:cs="Arial"/>
                <w:b/>
                <w:i/>
                <w:sz w:val="22"/>
                <w:szCs w:val="22"/>
              </w:rPr>
            </w:pPr>
          </w:p>
        </w:tc>
      </w:tr>
      <w:tr w:rsidR="00512A84" w:rsidRPr="00CF2003" w:rsidTr="00CA2895">
        <w:trPr>
          <w:trHeight w:val="352"/>
        </w:trPr>
        <w:tc>
          <w:tcPr>
            <w:tcW w:w="537" w:type="dxa"/>
            <w:tcBorders>
              <w:top w:val="single" w:sz="4" w:space="0" w:color="5F5F5F"/>
              <w:right w:val="single" w:sz="4" w:space="0" w:color="5F5F5F"/>
            </w:tcBorders>
            <w:vAlign w:val="center"/>
          </w:tcPr>
          <w:p w:rsidR="00512A84" w:rsidRPr="00CF2003" w:rsidRDefault="00512A84" w:rsidP="00187F07">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512A84" w:rsidRPr="00CF2003" w:rsidRDefault="00CA2895" w:rsidP="00CA2895">
            <w:pPr>
              <w:pStyle w:val="TitoloAtto"/>
              <w:rPr>
                <w:spacing w:val="-2"/>
              </w:rPr>
            </w:pPr>
            <w:r w:rsidRPr="00CF2003">
              <w:rPr>
                <w:spacing w:val="-2"/>
              </w:rPr>
              <w:t>Richiesta di concessione della liberazione condizionale</w:t>
            </w:r>
          </w:p>
        </w:tc>
      </w:tr>
    </w:tbl>
    <w:p w:rsidR="002C49DA" w:rsidRPr="00CF2003" w:rsidRDefault="002C49DA" w:rsidP="00CA2895">
      <w:pPr>
        <w:pStyle w:val="CapoversoAtti"/>
      </w:pPr>
    </w:p>
    <w:p w:rsidR="00CA2895" w:rsidRPr="00CF2003" w:rsidRDefault="00CA2895" w:rsidP="00CA2895">
      <w:pPr>
        <w:pStyle w:val="CapoversoAtti"/>
      </w:pPr>
    </w:p>
    <w:p w:rsidR="002C49DA" w:rsidRPr="00CF2003" w:rsidRDefault="002C49DA" w:rsidP="00CA2895">
      <w:pPr>
        <w:pStyle w:val="CapoversoAtti"/>
      </w:pPr>
    </w:p>
    <w:p w:rsidR="002C49DA" w:rsidRPr="00CF2003" w:rsidRDefault="00562A61" w:rsidP="00CA2895">
      <w:pPr>
        <w:pStyle w:val="CapoversoAtti"/>
        <w:jc w:val="center"/>
      </w:pPr>
      <w:r w:rsidRPr="00CF2003">
        <w:t>Tribunale</w:t>
      </w:r>
      <w:r w:rsidR="002C49DA" w:rsidRPr="00CF2003">
        <w:t xml:space="preserve"> di sorveglianza di … … …</w:t>
      </w:r>
      <w:r w:rsidR="002C49DA" w:rsidRPr="00CF2003">
        <w:rPr>
          <w:rStyle w:val="Rimandonotaapidipagina"/>
        </w:rPr>
        <w:footnoteReference w:id="1"/>
      </w:r>
    </w:p>
    <w:p w:rsidR="002C49DA" w:rsidRPr="00CF2003" w:rsidRDefault="002C49DA" w:rsidP="00CA2895">
      <w:pPr>
        <w:pStyle w:val="CapoversoAtti"/>
      </w:pPr>
    </w:p>
    <w:p w:rsidR="002C49DA" w:rsidRPr="00CF2003" w:rsidRDefault="002C49DA" w:rsidP="00CA2895">
      <w:pPr>
        <w:pStyle w:val="CapoversoAtti"/>
      </w:pPr>
    </w:p>
    <w:p w:rsidR="002C49DA" w:rsidRPr="00CF2003" w:rsidRDefault="002C49DA" w:rsidP="00CA2895">
      <w:pPr>
        <w:pStyle w:val="CapoversoAtti"/>
      </w:pPr>
      <w:r w:rsidRPr="00CF2003">
        <w:t>Il sottoscritto … … … (nome e cognome, indicare l</w:t>
      </w:r>
      <w:r w:rsidR="00FA6E34" w:rsidRPr="00CF2003">
        <w:t>’</w:t>
      </w:r>
      <w:r w:rsidRPr="00CF2003">
        <w:t>istituto penitenziario in cui l</w:t>
      </w:r>
      <w:r w:rsidR="00FA6E34" w:rsidRPr="00CF2003">
        <w:t>’</w:t>
      </w:r>
      <w:r w:rsidRPr="00CF2003">
        <w:t>interessato è attualmente ristretto)</w:t>
      </w:r>
      <w:r w:rsidRPr="00CF2003">
        <w:rPr>
          <w:iCs/>
          <w:snapToGrid w:val="0"/>
          <w:color w:val="000000"/>
          <w:u w:color="000000"/>
        </w:rPr>
        <w:t> </w:t>
      </w:r>
      <w:r w:rsidRPr="00CF2003">
        <w:rPr>
          <w:rStyle w:val="Rimandonotaapidipagina"/>
          <w:iCs/>
          <w:snapToGrid w:val="0"/>
          <w:color w:val="000000"/>
          <w:u w:color="000000"/>
        </w:rPr>
        <w:footnoteReference w:id="2"/>
      </w:r>
    </w:p>
    <w:p w:rsidR="002C49DA" w:rsidRPr="00CF2003" w:rsidRDefault="002C49DA" w:rsidP="00CA2895">
      <w:pPr>
        <w:pStyle w:val="CapoversoAtti"/>
      </w:pPr>
    </w:p>
    <w:p w:rsidR="002C49DA" w:rsidRPr="00CF2003" w:rsidRDefault="002C49DA" w:rsidP="00CA2895">
      <w:pPr>
        <w:pStyle w:val="CapoversoAtti"/>
        <w:jc w:val="center"/>
        <w:rPr>
          <w:i/>
        </w:rPr>
      </w:pPr>
      <w:proofErr w:type="gramStart"/>
      <w:r w:rsidRPr="00CF2003">
        <w:rPr>
          <w:i/>
        </w:rPr>
        <w:t>chiede</w:t>
      </w:r>
      <w:proofErr w:type="gramEnd"/>
    </w:p>
    <w:p w:rsidR="002C49DA" w:rsidRPr="00CF2003" w:rsidRDefault="002C49DA" w:rsidP="00CA2895">
      <w:pPr>
        <w:pStyle w:val="CapoversoAtti"/>
      </w:pPr>
    </w:p>
    <w:p w:rsidR="002C49DA" w:rsidRPr="00CF2003" w:rsidRDefault="002C49DA" w:rsidP="00CA2895">
      <w:pPr>
        <w:pStyle w:val="CapoversoAtti"/>
      </w:pPr>
      <w:proofErr w:type="gramStart"/>
      <w:r w:rsidRPr="00CF2003">
        <w:rPr>
          <w:spacing w:val="2"/>
        </w:rPr>
        <w:t>essendo</w:t>
      </w:r>
      <w:proofErr w:type="gramEnd"/>
      <w:r w:rsidRPr="00CF2003">
        <w:rPr>
          <w:spacing w:val="2"/>
        </w:rPr>
        <w:t xml:space="preserve"> presenti tutti i presupposti contenuti nell</w:t>
      </w:r>
      <w:r w:rsidR="00FA6E34" w:rsidRPr="00CF2003">
        <w:rPr>
          <w:spacing w:val="2"/>
        </w:rPr>
        <w:t>’</w:t>
      </w:r>
      <w:r w:rsidRPr="00CF2003">
        <w:rPr>
          <w:spacing w:val="2"/>
        </w:rPr>
        <w:t xml:space="preserve">art. 176 c.p., la concessione della liberazione condizionale. A tal fine, precisa di aver tenuto un comportamento tale da far ritenere sicuro il proprio </w:t>
      </w:r>
      <w:proofErr w:type="gramStart"/>
      <w:r w:rsidRPr="00CF2003">
        <w:rPr>
          <w:spacing w:val="2"/>
        </w:rPr>
        <w:t>ravvedimento</w:t>
      </w:r>
      <w:r w:rsidRPr="00CF2003">
        <w:rPr>
          <w:iCs/>
          <w:snapToGrid w:val="0"/>
          <w:color w:val="000000"/>
          <w:spacing w:val="2"/>
          <w:u w:color="000000"/>
        </w:rPr>
        <w:t> </w:t>
      </w:r>
      <w:r w:rsidRPr="00CF2003">
        <w:rPr>
          <w:rStyle w:val="Rimandonotaapidipagina"/>
          <w:iCs/>
          <w:snapToGrid w:val="0"/>
          <w:color w:val="000000"/>
          <w:spacing w:val="2"/>
          <w:u w:color="000000"/>
        </w:rPr>
        <w:footnoteReference w:id="3"/>
      </w:r>
      <w:r w:rsidRPr="00CF2003">
        <w:rPr>
          <w:spacing w:val="2"/>
        </w:rPr>
        <w:t>;</w:t>
      </w:r>
      <w:proofErr w:type="gramEnd"/>
      <w:r w:rsidRPr="00CF2003">
        <w:rPr>
          <w:spacing w:val="2"/>
        </w:rPr>
        <w:t xml:space="preserve"> di aver espiato … … </w:t>
      </w:r>
      <w:r w:rsidRPr="00CF2003">
        <w:rPr>
          <w:spacing w:val="2"/>
        </w:rPr>
        <w:lastRenderedPageBreak/>
        <w:t>…</w:t>
      </w:r>
      <w:r w:rsidRPr="00CF2003">
        <w:rPr>
          <w:iCs/>
          <w:snapToGrid w:val="0"/>
          <w:color w:val="000000"/>
          <w:spacing w:val="2"/>
          <w:u w:color="000000"/>
        </w:rPr>
        <w:t> </w:t>
      </w:r>
      <w:r w:rsidRPr="00CF2003">
        <w:rPr>
          <w:rStyle w:val="Rimandonotaapidipagina"/>
          <w:iCs/>
          <w:snapToGrid w:val="0"/>
          <w:color w:val="000000"/>
          <w:spacing w:val="2"/>
          <w:u w:color="000000"/>
        </w:rPr>
        <w:footnoteReference w:id="4"/>
      </w:r>
      <w:r w:rsidRPr="00CF2003">
        <w:rPr>
          <w:spacing w:val="2"/>
        </w:rPr>
        <w:t>; di</w:t>
      </w:r>
      <w:r w:rsidRPr="00CF2003">
        <w:t xml:space="preserve"> </w:t>
      </w:r>
      <w:r w:rsidRPr="00CF2003">
        <w:rPr>
          <w:spacing w:val="-2"/>
        </w:rPr>
        <w:t>aver adempiuto le obbligazioni civili derivanti dal reato ovvero di essere nell</w:t>
      </w:r>
      <w:r w:rsidR="00FA6E34" w:rsidRPr="00CF2003">
        <w:rPr>
          <w:spacing w:val="-2"/>
        </w:rPr>
        <w:t>’</w:t>
      </w:r>
      <w:r w:rsidRPr="00CF2003">
        <w:rPr>
          <w:spacing w:val="-2"/>
        </w:rPr>
        <w:t>impos</w:t>
      </w:r>
      <w:r w:rsidR="00BD6FB0" w:rsidRPr="00CF2003">
        <w:rPr>
          <w:spacing w:val="-2"/>
        </w:rPr>
        <w:softHyphen/>
      </w:r>
      <w:r w:rsidRPr="00CF2003">
        <w:rPr>
          <w:spacing w:val="-2"/>
        </w:rPr>
        <w:t>sibilità</w:t>
      </w:r>
      <w:r w:rsidRPr="00CF2003">
        <w:t xml:space="preserve"> di adempierle … … …</w:t>
      </w:r>
      <w:r w:rsidRPr="00CF2003">
        <w:rPr>
          <w:iCs/>
          <w:snapToGrid w:val="0"/>
          <w:color w:val="000000"/>
          <w:u w:color="000000"/>
        </w:rPr>
        <w:t> </w:t>
      </w:r>
      <w:r w:rsidRPr="00CF2003">
        <w:rPr>
          <w:rStyle w:val="Rimandonotaapidipagina"/>
          <w:iCs/>
          <w:snapToGrid w:val="0"/>
          <w:color w:val="000000"/>
          <w:u w:color="000000"/>
        </w:rPr>
        <w:footnoteReference w:id="5"/>
      </w:r>
      <w:r w:rsidRPr="00CF2003">
        <w:t>.</w:t>
      </w:r>
    </w:p>
    <w:p w:rsidR="002C49DA" w:rsidRPr="00CF2003" w:rsidRDefault="002C49DA" w:rsidP="00CA2895">
      <w:pPr>
        <w:pStyle w:val="CapoversoAtti"/>
      </w:pPr>
      <w:r w:rsidRPr="00CF2003">
        <w:t>Nomina quale proprio difensore di fiducia l</w:t>
      </w:r>
      <w:r w:rsidR="00FA6E34" w:rsidRPr="00CF2003">
        <w:t>’</w:t>
      </w:r>
      <w:r w:rsidRPr="00CF2003">
        <w:t>Avv. … … … (nome e cognome, Foro d</w:t>
      </w:r>
      <w:r w:rsidR="00FA6E34" w:rsidRPr="00CF2003">
        <w:t>’</w:t>
      </w:r>
      <w:r w:rsidRPr="00CF2003">
        <w:t>iscrizione ed indirizzo dello studio professionale).</w:t>
      </w:r>
    </w:p>
    <w:p w:rsidR="002C49DA" w:rsidRPr="00CF2003" w:rsidRDefault="002C49DA" w:rsidP="00CA2895">
      <w:pPr>
        <w:pStyle w:val="CapoversoAtti"/>
      </w:pPr>
      <w:r w:rsidRPr="00CF2003">
        <w:t xml:space="preserve">Allega i seguenti </w:t>
      </w:r>
      <w:proofErr w:type="gramStart"/>
      <w:r w:rsidRPr="00CF2003">
        <w:t>documenti</w:t>
      </w:r>
      <w:r w:rsidRPr="00CF2003">
        <w:rPr>
          <w:iCs/>
          <w:snapToGrid w:val="0"/>
          <w:color w:val="000000"/>
          <w:u w:color="000000"/>
        </w:rPr>
        <w:t> </w:t>
      </w:r>
      <w:r w:rsidRPr="00CF2003">
        <w:rPr>
          <w:rStyle w:val="Rimandonotaapidipagina"/>
          <w:iCs/>
          <w:snapToGrid w:val="0"/>
          <w:color w:val="000000"/>
          <w:u w:color="000000"/>
        </w:rPr>
        <w:footnoteReference w:id="6"/>
      </w:r>
      <w:r w:rsidRPr="00CF2003">
        <w:t>:</w:t>
      </w:r>
      <w:proofErr w:type="gramEnd"/>
    </w:p>
    <w:p w:rsidR="002C49DA" w:rsidRPr="00CF2003" w:rsidRDefault="002C49DA" w:rsidP="00CA2895">
      <w:pPr>
        <w:pStyle w:val="CapoversoAtti"/>
      </w:pPr>
      <w:r w:rsidRPr="00CF2003">
        <w:t>… … …</w:t>
      </w:r>
    </w:p>
    <w:p w:rsidR="002C49DA" w:rsidRPr="00CF2003" w:rsidRDefault="002C49DA" w:rsidP="00CA2895">
      <w:pPr>
        <w:pStyle w:val="CapoversoAtti"/>
      </w:pPr>
      <w:r w:rsidRPr="00CF2003">
        <w:t>… … …</w:t>
      </w:r>
    </w:p>
    <w:p w:rsidR="002C49DA" w:rsidRPr="00CF2003" w:rsidRDefault="002C49DA" w:rsidP="00CA2895">
      <w:pPr>
        <w:pStyle w:val="CapoversoAtti"/>
      </w:pPr>
    </w:p>
    <w:p w:rsidR="002C49DA" w:rsidRPr="00CF2003" w:rsidRDefault="002C49DA" w:rsidP="00CA2895">
      <w:pPr>
        <w:pStyle w:val="CapoversoAtti"/>
      </w:pPr>
      <w:r w:rsidRPr="00CF2003">
        <w:t>Luogo e data</w:t>
      </w:r>
    </w:p>
    <w:p w:rsidR="002C49DA" w:rsidRPr="00CF2003" w:rsidRDefault="002C49DA" w:rsidP="00CA2895">
      <w:pPr>
        <w:pStyle w:val="CapoversoAtti"/>
        <w:jc w:val="right"/>
      </w:pPr>
      <w:r w:rsidRPr="00CF2003">
        <w:t>Sottoscrizione dell</w:t>
      </w:r>
      <w:r w:rsidR="00FA6E34" w:rsidRPr="00CF2003">
        <w:t>’</w:t>
      </w:r>
      <w:r w:rsidRPr="00CF2003">
        <w:t>interessato</w:t>
      </w:r>
    </w:p>
    <w:sectPr w:rsidR="002C49DA" w:rsidRPr="00CF2003" w:rsidSect="00A60657">
      <w:headerReference w:type="even" r:id="rId7"/>
      <w:headerReference w:type="default" r:id="rId8"/>
      <w:footerReference w:type="even" r:id="rId9"/>
      <w:footerReference w:type="default" r:id="rId10"/>
      <w:headerReference w:type="first" r:id="rId11"/>
      <w:footerReference w:type="first" r:id="rId12"/>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711" w:rsidRDefault="00976711">
      <w:r>
        <w:separator/>
      </w:r>
    </w:p>
    <w:p w:rsidR="00976711" w:rsidRDefault="00976711"/>
    <w:p w:rsidR="00976711" w:rsidRDefault="00976711"/>
    <w:p w:rsidR="00976711" w:rsidRDefault="00976711"/>
  </w:endnote>
  <w:endnote w:type="continuationSeparator" w:id="0">
    <w:p w:rsidR="00976711" w:rsidRDefault="00976711">
      <w:r>
        <w:continuationSeparator/>
      </w:r>
    </w:p>
    <w:p w:rsidR="00976711" w:rsidRDefault="00976711"/>
    <w:p w:rsidR="00976711" w:rsidRDefault="00976711"/>
    <w:p w:rsidR="00976711" w:rsidRDefault="00976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5B1" w:rsidRDefault="007515B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5B1" w:rsidRDefault="007515B1">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5B1" w:rsidRDefault="007515B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76711">
        <w:tc>
          <w:tcPr>
            <w:tcW w:w="1134" w:type="dxa"/>
            <w:tcBorders>
              <w:top w:val="nil"/>
              <w:left w:val="nil"/>
              <w:bottom w:val="single" w:sz="4" w:space="0" w:color="auto"/>
              <w:right w:val="nil"/>
            </w:tcBorders>
            <w:tcMar>
              <w:top w:w="0" w:type="dxa"/>
              <w:left w:w="0" w:type="dxa"/>
              <w:bottom w:w="0" w:type="dxa"/>
              <w:right w:w="0" w:type="dxa"/>
            </w:tcMar>
          </w:tcPr>
          <w:p w:rsidR="00976711" w:rsidRDefault="00976711" w:rsidP="00E0277F">
            <w:pPr>
              <w:pStyle w:val="Pidipagina"/>
              <w:spacing w:line="200" w:lineRule="exact"/>
              <w:rPr>
                <w:rFonts w:ascii="Simoncini Garamond" w:hAnsi="Simoncini Garamond" w:cs="Simoncini Garamond"/>
              </w:rPr>
            </w:pPr>
          </w:p>
        </w:tc>
      </w:tr>
    </w:tbl>
    <w:p w:rsidR="00976711" w:rsidRPr="00BC75D6" w:rsidRDefault="00976711"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76711">
        <w:tc>
          <w:tcPr>
            <w:tcW w:w="1134" w:type="dxa"/>
            <w:tcBorders>
              <w:top w:val="nil"/>
              <w:left w:val="nil"/>
              <w:bottom w:val="single" w:sz="4" w:space="0" w:color="auto"/>
              <w:right w:val="nil"/>
            </w:tcBorders>
            <w:tcMar>
              <w:top w:w="0" w:type="dxa"/>
              <w:left w:w="0" w:type="dxa"/>
              <w:bottom w:w="0" w:type="dxa"/>
              <w:right w:w="0" w:type="dxa"/>
            </w:tcMar>
          </w:tcPr>
          <w:p w:rsidR="00976711" w:rsidRDefault="00976711" w:rsidP="00E0277F">
            <w:pPr>
              <w:pStyle w:val="Pidipagina"/>
              <w:spacing w:line="200" w:lineRule="exact"/>
              <w:rPr>
                <w:rFonts w:ascii="Simoncini Garamond" w:hAnsi="Simoncini Garamond" w:cs="Simoncini Garamond"/>
              </w:rPr>
            </w:pPr>
          </w:p>
        </w:tc>
      </w:tr>
    </w:tbl>
    <w:p w:rsidR="00976711" w:rsidRPr="00BC75D6" w:rsidRDefault="00976711" w:rsidP="00BC75D6">
      <w:pPr>
        <w:spacing w:line="100" w:lineRule="exact"/>
        <w:rPr>
          <w:sz w:val="10"/>
          <w:szCs w:val="10"/>
        </w:rPr>
      </w:pPr>
    </w:p>
  </w:footnote>
  <w:footnote w:id="1">
    <w:p w:rsidR="00E77D82" w:rsidRPr="00B5356D" w:rsidRDefault="00E77D82" w:rsidP="00A9047F">
      <w:pPr>
        <w:pStyle w:val="Notaapipagina"/>
      </w:pPr>
      <w:r w:rsidRPr="00B5356D">
        <w:rPr>
          <w:rStyle w:val="Rimandonotaapidipagina"/>
        </w:rPr>
        <w:footnoteRef/>
      </w:r>
      <w:r w:rsidRPr="00B5356D">
        <w:t xml:space="preserve"> In merito alla individuazione del </w:t>
      </w:r>
      <w:r w:rsidR="0031069A">
        <w:t>T</w:t>
      </w:r>
      <w:r w:rsidRPr="00B5356D">
        <w:t xml:space="preserve">ribunale di sorveglianza competente la giurisprudenza precisa che, in virtù dell’art. 22 l. 10 ottobre 1986, n. 663, la competenza per materia relativa a qualsiasi caso di liberazione condizionale spetta al </w:t>
      </w:r>
      <w:r w:rsidR="0031069A">
        <w:t>T</w:t>
      </w:r>
      <w:r w:rsidRPr="00B5356D">
        <w:t>ribunale di sorveglianza che ha giurisdizione sull’istituto di prevenzione e pena in cui si trova l’interessato all’atto della richiesta o della proposta o all’inizio d’ufficio del procedimento (</w:t>
      </w:r>
      <w:proofErr w:type="spellStart"/>
      <w:proofErr w:type="gramStart"/>
      <w:r w:rsidRPr="00B5356D">
        <w:t>Cass</w:t>
      </w:r>
      <w:proofErr w:type="spellEnd"/>
      <w:r w:rsidRPr="00B5356D">
        <w:t>.,</w:t>
      </w:r>
      <w:proofErr w:type="gramEnd"/>
      <w:r w:rsidRPr="00B5356D">
        <w:t xml:space="preserve"> sez. I, 27 maggio 1993, n. 2548, </w:t>
      </w:r>
      <w:r w:rsidRPr="00B5356D">
        <w:rPr>
          <w:i/>
        </w:rPr>
        <w:t xml:space="preserve">CED </w:t>
      </w:r>
      <w:proofErr w:type="spellStart"/>
      <w:r w:rsidRPr="00B5356D">
        <w:rPr>
          <w:i/>
        </w:rPr>
        <w:t>Cass</w:t>
      </w:r>
      <w:proofErr w:type="spellEnd"/>
      <w:r w:rsidRPr="00B5356D">
        <w:rPr>
          <w:i/>
        </w:rPr>
        <w:t>.</w:t>
      </w:r>
      <w:r w:rsidRPr="00B5356D">
        <w:t xml:space="preserve">, 195810). </w:t>
      </w:r>
    </w:p>
  </w:footnote>
  <w:footnote w:id="2">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u w:color="000000"/>
        </w:rPr>
        <w:t> </w:t>
      </w:r>
      <w:r w:rsidRPr="00B5356D">
        <w:t xml:space="preserve">Tale atto può essere presentato personalmente anche dal difensore. In tal caso è necessario depositare la nomina difensiva. </w:t>
      </w:r>
    </w:p>
  </w:footnote>
  <w:footnote w:id="3">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u w:color="000000"/>
        </w:rPr>
        <w:t> </w:t>
      </w:r>
      <w:r w:rsidRPr="00B5356D">
        <w:t>In mancanza di precisi parametri legislativi la giurisprudenza di legittimità ha cercato di definire il concetto di “sicuro ravvedimento”. Secondo la concorde interpretazione giurisprudenziale, la nozione di “ravvedimento” implica la realizzazione, da parte del condannato di comportamenti oggettivi dai quali desumere la netta scelta di revisione critica operata rispetto al proprio passato, che parta dal riconoscimento degli errori commessi e aderisca a nuovi modelli di vita socialmente accettati (</w:t>
      </w:r>
      <w:proofErr w:type="spellStart"/>
      <w:proofErr w:type="gramStart"/>
      <w:r w:rsidRPr="00B5356D">
        <w:t>Cass</w:t>
      </w:r>
      <w:proofErr w:type="spellEnd"/>
      <w:r w:rsidRPr="00B5356D">
        <w:t>.,</w:t>
      </w:r>
      <w:proofErr w:type="gramEnd"/>
      <w:r w:rsidRPr="00B5356D">
        <w:t xml:space="preserve"> sez. I, 11 luglio 2014, n. 45042, </w:t>
      </w:r>
      <w:r w:rsidRPr="00B5356D">
        <w:rPr>
          <w:i/>
        </w:rPr>
        <w:t xml:space="preserve">CED </w:t>
      </w:r>
      <w:proofErr w:type="spellStart"/>
      <w:r w:rsidRPr="00B5356D">
        <w:rPr>
          <w:i/>
        </w:rPr>
        <w:t>Cass</w:t>
      </w:r>
      <w:proofErr w:type="spellEnd"/>
      <w:r w:rsidRPr="00B5356D">
        <w:rPr>
          <w:i/>
        </w:rPr>
        <w:t>.</w:t>
      </w:r>
      <w:r w:rsidRPr="00B5356D">
        <w:t xml:space="preserve">, 261269. Cfr. anche </w:t>
      </w:r>
      <w:proofErr w:type="spellStart"/>
      <w:proofErr w:type="gramStart"/>
      <w:r w:rsidRPr="00B5356D">
        <w:t>Cass</w:t>
      </w:r>
      <w:proofErr w:type="spellEnd"/>
      <w:r w:rsidRPr="00B5356D">
        <w:t>.,</w:t>
      </w:r>
      <w:proofErr w:type="gramEnd"/>
      <w:r w:rsidRPr="00B5356D">
        <w:t xml:space="preserve"> sez. I, 7 ottobre 2010, n. 43687, </w:t>
      </w:r>
      <w:r w:rsidRPr="00B5356D">
        <w:rPr>
          <w:i/>
        </w:rPr>
        <w:t xml:space="preserve">CED </w:t>
      </w:r>
      <w:proofErr w:type="spellStart"/>
      <w:r w:rsidRPr="00B5356D">
        <w:rPr>
          <w:i/>
        </w:rPr>
        <w:t>Cass</w:t>
      </w:r>
      <w:proofErr w:type="spellEnd"/>
      <w:r w:rsidRPr="00B5356D">
        <w:rPr>
          <w:i/>
        </w:rPr>
        <w:t>.</w:t>
      </w:r>
      <w:r w:rsidRPr="00B5356D">
        <w:t xml:space="preserve">, 248984; </w:t>
      </w:r>
      <w:proofErr w:type="spellStart"/>
      <w:r w:rsidRPr="00B5356D">
        <w:t>Cass</w:t>
      </w:r>
      <w:proofErr w:type="spellEnd"/>
      <w:r w:rsidRPr="00B5356D">
        <w:t xml:space="preserve">., sez. </w:t>
      </w:r>
      <w:proofErr w:type="spellStart"/>
      <w:r w:rsidRPr="00B5356D">
        <w:t>Fer</w:t>
      </w:r>
      <w:proofErr w:type="spellEnd"/>
      <w:r w:rsidRPr="00B5356D">
        <w:t xml:space="preserve">., 19 agosto 2008, n. 35106, </w:t>
      </w:r>
      <w:r w:rsidRPr="00B5356D">
        <w:rPr>
          <w:i/>
        </w:rPr>
        <w:t>inedita</w:t>
      </w:r>
      <w:r w:rsidRPr="00B5356D">
        <w:t>;</w:t>
      </w:r>
      <w:r w:rsidRPr="00B5356D">
        <w:rPr>
          <w:i/>
        </w:rPr>
        <w:t xml:space="preserve"> </w:t>
      </w:r>
      <w:proofErr w:type="spellStart"/>
      <w:r w:rsidRPr="00B5356D">
        <w:t>Cass</w:t>
      </w:r>
      <w:proofErr w:type="spellEnd"/>
      <w:r w:rsidRPr="00B5356D">
        <w:t xml:space="preserve">., sez. I, 10 dicembre 2004, M., </w:t>
      </w:r>
      <w:r w:rsidRPr="00B5356D">
        <w:rPr>
          <w:i/>
        </w:rPr>
        <w:t xml:space="preserve">CED </w:t>
      </w:r>
      <w:proofErr w:type="spellStart"/>
      <w:r w:rsidRPr="00B5356D">
        <w:rPr>
          <w:i/>
        </w:rPr>
        <w:t>Cass</w:t>
      </w:r>
      <w:proofErr w:type="spellEnd"/>
      <w:r w:rsidRPr="00B5356D">
        <w:rPr>
          <w:i/>
        </w:rPr>
        <w:t>.</w:t>
      </w:r>
      <w:r w:rsidRPr="00B5356D">
        <w:t>, 230543). Ancora, la mancata ammissione delle proprie responsabilità non può, di per sé sola, costituire sicuro indice di mancato ravvedimento in quanto l’art. 176 c.p. richiede soltanto l’adesione convinta al trattamento rieducativo, l’accettazione dell’espiazione della pena ed i suoi positivi risultati in termini di conseguito ravvedimento (</w:t>
      </w:r>
      <w:proofErr w:type="spellStart"/>
      <w:proofErr w:type="gramStart"/>
      <w:r w:rsidRPr="00B5356D">
        <w:t>Cass</w:t>
      </w:r>
      <w:proofErr w:type="spellEnd"/>
      <w:r w:rsidRPr="00B5356D">
        <w:t>.,</w:t>
      </w:r>
      <w:proofErr w:type="gramEnd"/>
      <w:r w:rsidRPr="00B5356D">
        <w:t xml:space="preserve"> sez. I, 27 giugni 2013, n. 33302, </w:t>
      </w:r>
      <w:r w:rsidRPr="00B5356D">
        <w:rPr>
          <w:i/>
        </w:rPr>
        <w:t xml:space="preserve">CED </w:t>
      </w:r>
      <w:proofErr w:type="spellStart"/>
      <w:r w:rsidRPr="00B5356D">
        <w:rPr>
          <w:i/>
        </w:rPr>
        <w:t>Cass</w:t>
      </w:r>
      <w:proofErr w:type="spellEnd"/>
      <w:r w:rsidRPr="00B5356D">
        <w:rPr>
          <w:i/>
        </w:rPr>
        <w:t>.</w:t>
      </w:r>
      <w:r w:rsidRPr="00B5356D">
        <w:t xml:space="preserve">, 257005). Il “ravvedimento” deve consistere nell’insieme di atteggiamenti concretamente tenuti ed esteriorizzati dal soggetto durante il tempo dell’esecuzione della pena, che consentano il motivato apprezzamento della convinta revisione critica delle scelte criminali di vita </w:t>
      </w:r>
      <w:proofErr w:type="spellStart"/>
      <w:r w:rsidRPr="00B5356D">
        <w:t>antefatta</w:t>
      </w:r>
      <w:proofErr w:type="spellEnd"/>
      <w:r w:rsidRPr="00B5356D">
        <w:t xml:space="preserve"> e la formulazione – in termini di “certezza”, ovvero di elevata e qualificata “probabilità” confinante con la certezza – di un serio, affidabile e ragionevole giudizio prognostico di pragmatica conformazione della futura condotta di vita del condannato al quadro di riferimento ordinamentale e sociale, con cui egli entrò in conflitto con la commissione dei reati per i quali ebbe a subire la sanzione penale. Ne consegue che, ai fini dell’accertamento del presupposto dell’accertamento del presupposto del ravvedimento, vanno privilegiati parametri obiettivi di riferimento rispetto a indagini di tipo psicologico, dal contenuto fluido e opinabile, per cui le condotte del condannato debbono costituire indice pienamente affidabile degli esiti favorevoli, nell’esecuzione della pena detentiva, del progressivo percorso </w:t>
      </w:r>
      <w:proofErr w:type="spellStart"/>
      <w:r w:rsidRPr="00B5356D">
        <w:t>trattamentale</w:t>
      </w:r>
      <w:proofErr w:type="spellEnd"/>
      <w:r w:rsidRPr="00B5356D">
        <w:t xml:space="preserve"> di rieducazione e recupero, che giustifichi, dunque, un giudizio prognostico “sicuro” riguardo al venir meno della pericolosità sociale e alla effettiva capacità di ordinato reinserimento nel tessuto sociale, da effettuarsi sulla base di criteri fattuali di valutazione non dissimili da quelli dettati per la concessione degli altri benefici penitenziari (</w:t>
      </w:r>
      <w:proofErr w:type="spellStart"/>
      <w:r w:rsidRPr="00B5356D">
        <w:t>Cass</w:t>
      </w:r>
      <w:proofErr w:type="spellEnd"/>
      <w:r w:rsidRPr="00B5356D">
        <w:t xml:space="preserve">., sez. I, 24 aprile 2007, n. 18022, </w:t>
      </w:r>
      <w:r w:rsidRPr="00B5356D">
        <w:rPr>
          <w:i/>
        </w:rPr>
        <w:t xml:space="preserve">CED </w:t>
      </w:r>
      <w:proofErr w:type="spellStart"/>
      <w:r w:rsidRPr="00B5356D">
        <w:rPr>
          <w:i/>
        </w:rPr>
        <w:t>Cass</w:t>
      </w:r>
      <w:proofErr w:type="spellEnd"/>
      <w:r w:rsidRPr="00B5356D">
        <w:rPr>
          <w:i/>
        </w:rPr>
        <w:t>.</w:t>
      </w:r>
      <w:r w:rsidRPr="00B5356D">
        <w:t xml:space="preserve">, 237365). </w:t>
      </w:r>
    </w:p>
  </w:footnote>
  <w:footnote w:id="4">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u w:color="000000"/>
        </w:rPr>
        <w:t> </w:t>
      </w:r>
      <w:r w:rsidRPr="00B5356D">
        <w:t xml:space="preserve">L’art. 176 c.p. subordina la concessione del beneficio della liberazione condizionale alla espiazione di un determinato </w:t>
      </w:r>
      <w:r w:rsidRPr="00B5356D">
        <w:rPr>
          <w:i/>
        </w:rPr>
        <w:t xml:space="preserve">quantum </w:t>
      </w:r>
      <w:r w:rsidRPr="00B5356D">
        <w:t xml:space="preserve">di pena che deve essere verificato facendo riferimento alla data di presentazione della richiesta e non già a quello della successiva decisione del </w:t>
      </w:r>
      <w:r w:rsidR="008C26C8">
        <w:t>T</w:t>
      </w:r>
      <w:r w:rsidRPr="00B5356D">
        <w:t>ribunale di sorveglianza (</w:t>
      </w:r>
      <w:proofErr w:type="spellStart"/>
      <w:proofErr w:type="gramStart"/>
      <w:r w:rsidRPr="00B5356D">
        <w:t>Cass</w:t>
      </w:r>
      <w:proofErr w:type="spellEnd"/>
      <w:r w:rsidRPr="00B5356D">
        <w:t>.,</w:t>
      </w:r>
      <w:proofErr w:type="gramEnd"/>
      <w:r w:rsidRPr="00B5356D">
        <w:t xml:space="preserve"> sez. I, 4 maggio 2001, Taormina, </w:t>
      </w:r>
      <w:r w:rsidRPr="00B5356D">
        <w:rPr>
          <w:i/>
        </w:rPr>
        <w:t xml:space="preserve">CED </w:t>
      </w:r>
      <w:proofErr w:type="spellStart"/>
      <w:r w:rsidRPr="00B5356D">
        <w:rPr>
          <w:i/>
        </w:rPr>
        <w:t>Cass</w:t>
      </w:r>
      <w:proofErr w:type="spellEnd"/>
      <w:r w:rsidRPr="00B5356D">
        <w:rPr>
          <w:i/>
        </w:rPr>
        <w:t>.</w:t>
      </w:r>
      <w:r w:rsidRPr="00B5356D">
        <w:t>, 219750). In particolare, al fine del raggiungimento del limite minimo di pena scontata, previsto per la liberazione condizionale, non deve tenersi conto dell’indulto, ma solo dei periodi di pena effettivamente espiata, ai quali va sommato l’e</w:t>
      </w:r>
      <w:r w:rsidR="008C26C8">
        <w:softHyphen/>
      </w:r>
      <w:r w:rsidRPr="00B5356D">
        <w:t>ventuale beneficio della liberazione anticipata (</w:t>
      </w:r>
      <w:proofErr w:type="spellStart"/>
      <w:proofErr w:type="gramStart"/>
      <w:r w:rsidRPr="00B5356D">
        <w:t>Cass</w:t>
      </w:r>
      <w:proofErr w:type="spellEnd"/>
      <w:r w:rsidRPr="00B5356D">
        <w:t>.,</w:t>
      </w:r>
      <w:proofErr w:type="gramEnd"/>
      <w:r w:rsidRPr="00B5356D">
        <w:t xml:space="preserve"> sez. I, 19 febbraio 2009, n. 10419, </w:t>
      </w:r>
      <w:r w:rsidRPr="00B5356D">
        <w:rPr>
          <w:i/>
        </w:rPr>
        <w:t xml:space="preserve">CED </w:t>
      </w:r>
      <w:proofErr w:type="spellStart"/>
      <w:r w:rsidRPr="00B5356D">
        <w:rPr>
          <w:i/>
        </w:rPr>
        <w:t>Cass</w:t>
      </w:r>
      <w:proofErr w:type="spellEnd"/>
      <w:r w:rsidRPr="00B5356D">
        <w:rPr>
          <w:i/>
        </w:rPr>
        <w:t>.</w:t>
      </w:r>
      <w:r w:rsidRPr="00B5356D">
        <w:t xml:space="preserve">, 244511; </w:t>
      </w:r>
      <w:proofErr w:type="spellStart"/>
      <w:r w:rsidRPr="00B5356D">
        <w:t>Cass</w:t>
      </w:r>
      <w:proofErr w:type="spellEnd"/>
      <w:r w:rsidRPr="00B5356D">
        <w:t xml:space="preserve">., sez. I, 15 marzo 2000, n, 1967, in </w:t>
      </w:r>
      <w:proofErr w:type="spellStart"/>
      <w:r w:rsidRPr="00B5356D">
        <w:rPr>
          <w:i/>
        </w:rPr>
        <w:t>Cass</w:t>
      </w:r>
      <w:proofErr w:type="spellEnd"/>
      <w:r w:rsidRPr="00B5356D">
        <w:rPr>
          <w:i/>
        </w:rPr>
        <w:t xml:space="preserve">. </w:t>
      </w:r>
      <w:proofErr w:type="spellStart"/>
      <w:proofErr w:type="gramStart"/>
      <w:r w:rsidRPr="00B5356D">
        <w:rPr>
          <w:i/>
        </w:rPr>
        <w:t>pen</w:t>
      </w:r>
      <w:proofErr w:type="spellEnd"/>
      <w:r w:rsidRPr="00B5356D">
        <w:rPr>
          <w:i/>
        </w:rPr>
        <w:t>.</w:t>
      </w:r>
      <w:r w:rsidRPr="00B5356D">
        <w:t>,</w:t>
      </w:r>
      <w:proofErr w:type="gramEnd"/>
      <w:r w:rsidRPr="00B5356D">
        <w:t xml:space="preserve"> 2001, p. 1209). </w:t>
      </w:r>
    </w:p>
  </w:footnote>
  <w:footnote w:id="5">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u w:color="000000"/>
        </w:rPr>
        <w:t> </w:t>
      </w:r>
      <w:r w:rsidRPr="00B5356D">
        <w:t>L’impossibilità di adempiere le obbligazioni civili derivanti dal reato non deve essere intesa come mancanza assoluta di risorse economiche, ma deve essere considerata in riferimento ad altre cause quali l’irreperibilità del creditore, la rinunzia del credito, la sua non identificabilità, l’entità delle obbligazioni rimaste inadempiute (</w:t>
      </w:r>
      <w:proofErr w:type="spellStart"/>
      <w:proofErr w:type="gramStart"/>
      <w:r w:rsidRPr="00B5356D">
        <w:t>Cass</w:t>
      </w:r>
      <w:proofErr w:type="spellEnd"/>
      <w:r w:rsidRPr="00B5356D">
        <w:t>.,</w:t>
      </w:r>
      <w:proofErr w:type="gramEnd"/>
      <w:r w:rsidRPr="00B5356D">
        <w:t xml:space="preserve"> sez. I, 23 settembre 1992, Pucci, </w:t>
      </w:r>
      <w:r w:rsidRPr="00B5356D">
        <w:rPr>
          <w:i/>
        </w:rPr>
        <w:t xml:space="preserve">CED </w:t>
      </w:r>
      <w:proofErr w:type="spellStart"/>
      <w:r w:rsidRPr="00B5356D">
        <w:rPr>
          <w:i/>
        </w:rPr>
        <w:t>Cass</w:t>
      </w:r>
      <w:proofErr w:type="spellEnd"/>
      <w:r w:rsidRPr="00B5356D">
        <w:rPr>
          <w:i/>
        </w:rPr>
        <w:t>.</w:t>
      </w:r>
      <w:r w:rsidRPr="00B5356D">
        <w:t xml:space="preserve">, 192166). In ogni caso, assumono rilievo, anche nell’ipotesi in cui il condannato si trovi nell’impossibilità di adempiere le suddette obbligazioni, le manifestazioni di effettivo interessamento per la situazione morale e materiale delle persone offese ed i tentativi posti in essere per attenuare i danni provocati (C. </w:t>
      </w:r>
      <w:proofErr w:type="spellStart"/>
      <w:r w:rsidRPr="00B5356D">
        <w:t>cost</w:t>
      </w:r>
      <w:proofErr w:type="spellEnd"/>
      <w:r w:rsidRPr="00B5356D">
        <w:t xml:space="preserve">. n. 138 del 2001 ha dichiarato non fondata la questione di legittimità dell’art. 176 c.p., in riferimento agli artt. 3 e 27, comma 3, </w:t>
      </w:r>
      <w:proofErr w:type="spellStart"/>
      <w:proofErr w:type="gramStart"/>
      <w:r w:rsidRPr="00B5356D">
        <w:t>Cost</w:t>
      </w:r>
      <w:proofErr w:type="spellEnd"/>
      <w:r w:rsidRPr="00B5356D">
        <w:t>.,</w:t>
      </w:r>
      <w:proofErr w:type="gramEnd"/>
      <w:r w:rsidRPr="00B5356D">
        <w:t xml:space="preserve"> nella parte in cui, ai fini della valutazione del “sicuro ravvedimento” attribuisce particolare rilievo, secondo l’interpretazione giurisprudenziale costante, alle manifestazioni di effettivo interessamento del condannato per la situazione morale e materiale delle persone offese). </w:t>
      </w:r>
    </w:p>
  </w:footnote>
  <w:footnote w:id="6">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u w:color="000000"/>
        </w:rPr>
        <w:t> </w:t>
      </w:r>
      <w:r w:rsidRPr="00B5356D">
        <w:t>Nella richiesta di concessione della liberazione condizionale l’interessato deve solo indicare gli elementi utili per dimostrare la sussistenza dei requisiti imposti dall’art. 176 c.p. Grava sul medesimo, pertanto, un mero onere di allegazione, fermo restando che incombe, invece, sul giudice il compito di acquisire d’ufficio tutta la documentazione necessaria.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D82" w:rsidRPr="007515B1" w:rsidRDefault="00E77D82" w:rsidP="007515B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D82" w:rsidRDefault="00E77D82" w:rsidP="008F1ACA">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5B1" w:rsidRDefault="007515B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07C03"/>
    <w:rsid w:val="00026173"/>
    <w:rsid w:val="00042C8B"/>
    <w:rsid w:val="0004427C"/>
    <w:rsid w:val="00052F04"/>
    <w:rsid w:val="00057D43"/>
    <w:rsid w:val="000625B7"/>
    <w:rsid w:val="00073FEC"/>
    <w:rsid w:val="000B3562"/>
    <w:rsid w:val="000B3932"/>
    <w:rsid w:val="000C33AA"/>
    <w:rsid w:val="000C394F"/>
    <w:rsid w:val="000E375D"/>
    <w:rsid w:val="00103859"/>
    <w:rsid w:val="001148B4"/>
    <w:rsid w:val="00115BF0"/>
    <w:rsid w:val="00116557"/>
    <w:rsid w:val="00136BD5"/>
    <w:rsid w:val="001571E4"/>
    <w:rsid w:val="00160F26"/>
    <w:rsid w:val="00182A74"/>
    <w:rsid w:val="00185D1E"/>
    <w:rsid w:val="0018745C"/>
    <w:rsid w:val="00187F07"/>
    <w:rsid w:val="001A00F1"/>
    <w:rsid w:val="001A75ED"/>
    <w:rsid w:val="001B1D80"/>
    <w:rsid w:val="001B5EAC"/>
    <w:rsid w:val="001B7DB2"/>
    <w:rsid w:val="001E71F0"/>
    <w:rsid w:val="001F5F4C"/>
    <w:rsid w:val="001F6E32"/>
    <w:rsid w:val="001F7563"/>
    <w:rsid w:val="002012CC"/>
    <w:rsid w:val="0021303E"/>
    <w:rsid w:val="002329A4"/>
    <w:rsid w:val="00234647"/>
    <w:rsid w:val="0023575D"/>
    <w:rsid w:val="00246703"/>
    <w:rsid w:val="00266FAE"/>
    <w:rsid w:val="00272F0D"/>
    <w:rsid w:val="002738C9"/>
    <w:rsid w:val="00277093"/>
    <w:rsid w:val="0029322A"/>
    <w:rsid w:val="002A43B7"/>
    <w:rsid w:val="002A5046"/>
    <w:rsid w:val="002A5519"/>
    <w:rsid w:val="002C4548"/>
    <w:rsid w:val="002C49DA"/>
    <w:rsid w:val="002D7F74"/>
    <w:rsid w:val="002E7219"/>
    <w:rsid w:val="002F08F1"/>
    <w:rsid w:val="002F2CB9"/>
    <w:rsid w:val="002F46F9"/>
    <w:rsid w:val="00302D8E"/>
    <w:rsid w:val="003040CC"/>
    <w:rsid w:val="0031069A"/>
    <w:rsid w:val="003178E8"/>
    <w:rsid w:val="003212AC"/>
    <w:rsid w:val="003341F4"/>
    <w:rsid w:val="00342404"/>
    <w:rsid w:val="00353578"/>
    <w:rsid w:val="00355020"/>
    <w:rsid w:val="00356667"/>
    <w:rsid w:val="0037282E"/>
    <w:rsid w:val="00390B4B"/>
    <w:rsid w:val="003B69D6"/>
    <w:rsid w:val="003B6C64"/>
    <w:rsid w:val="003C70F2"/>
    <w:rsid w:val="003F0011"/>
    <w:rsid w:val="0040145D"/>
    <w:rsid w:val="004058F6"/>
    <w:rsid w:val="00411911"/>
    <w:rsid w:val="0041352E"/>
    <w:rsid w:val="00416841"/>
    <w:rsid w:val="0042440B"/>
    <w:rsid w:val="00436FE8"/>
    <w:rsid w:val="0044568F"/>
    <w:rsid w:val="00445D23"/>
    <w:rsid w:val="00447EA0"/>
    <w:rsid w:val="00452DFF"/>
    <w:rsid w:val="00453CD7"/>
    <w:rsid w:val="0045770A"/>
    <w:rsid w:val="0047127F"/>
    <w:rsid w:val="004772B7"/>
    <w:rsid w:val="0048140E"/>
    <w:rsid w:val="00483D7E"/>
    <w:rsid w:val="00484006"/>
    <w:rsid w:val="00490861"/>
    <w:rsid w:val="0049479E"/>
    <w:rsid w:val="00495E04"/>
    <w:rsid w:val="004A3E08"/>
    <w:rsid w:val="004C73A6"/>
    <w:rsid w:val="004D00C5"/>
    <w:rsid w:val="004E7DC4"/>
    <w:rsid w:val="004F5617"/>
    <w:rsid w:val="00512A84"/>
    <w:rsid w:val="005224AF"/>
    <w:rsid w:val="00532064"/>
    <w:rsid w:val="00534902"/>
    <w:rsid w:val="00541E69"/>
    <w:rsid w:val="00552742"/>
    <w:rsid w:val="00553119"/>
    <w:rsid w:val="00562A61"/>
    <w:rsid w:val="0057045E"/>
    <w:rsid w:val="00570BE5"/>
    <w:rsid w:val="00580036"/>
    <w:rsid w:val="00583EA9"/>
    <w:rsid w:val="0058757A"/>
    <w:rsid w:val="00591956"/>
    <w:rsid w:val="00596E9F"/>
    <w:rsid w:val="00597B2C"/>
    <w:rsid w:val="005A03A9"/>
    <w:rsid w:val="005B7EA8"/>
    <w:rsid w:val="005E082B"/>
    <w:rsid w:val="005E0FE9"/>
    <w:rsid w:val="005E1D4E"/>
    <w:rsid w:val="005F0A89"/>
    <w:rsid w:val="005F7DE6"/>
    <w:rsid w:val="005F7F44"/>
    <w:rsid w:val="006007E6"/>
    <w:rsid w:val="0060316E"/>
    <w:rsid w:val="00612527"/>
    <w:rsid w:val="00620DB6"/>
    <w:rsid w:val="006233F3"/>
    <w:rsid w:val="00625790"/>
    <w:rsid w:val="006346D8"/>
    <w:rsid w:val="00636609"/>
    <w:rsid w:val="006534D4"/>
    <w:rsid w:val="006544E2"/>
    <w:rsid w:val="00654F45"/>
    <w:rsid w:val="00660598"/>
    <w:rsid w:val="006745BF"/>
    <w:rsid w:val="00675199"/>
    <w:rsid w:val="006844D6"/>
    <w:rsid w:val="0069030D"/>
    <w:rsid w:val="00692BF5"/>
    <w:rsid w:val="006A4DF4"/>
    <w:rsid w:val="006A734F"/>
    <w:rsid w:val="006B0D61"/>
    <w:rsid w:val="006C22D9"/>
    <w:rsid w:val="006D1867"/>
    <w:rsid w:val="006E0166"/>
    <w:rsid w:val="006F03ED"/>
    <w:rsid w:val="006F2325"/>
    <w:rsid w:val="006F3548"/>
    <w:rsid w:val="006F69F4"/>
    <w:rsid w:val="00700F9E"/>
    <w:rsid w:val="00701CB7"/>
    <w:rsid w:val="0070298A"/>
    <w:rsid w:val="007121D8"/>
    <w:rsid w:val="00730D8D"/>
    <w:rsid w:val="00730EC3"/>
    <w:rsid w:val="007326D3"/>
    <w:rsid w:val="0073691D"/>
    <w:rsid w:val="00746538"/>
    <w:rsid w:val="0074785F"/>
    <w:rsid w:val="007515B1"/>
    <w:rsid w:val="00761B60"/>
    <w:rsid w:val="00765080"/>
    <w:rsid w:val="007663CA"/>
    <w:rsid w:val="007664F6"/>
    <w:rsid w:val="00772792"/>
    <w:rsid w:val="00775613"/>
    <w:rsid w:val="00775C97"/>
    <w:rsid w:val="007812B6"/>
    <w:rsid w:val="007943D2"/>
    <w:rsid w:val="007A01F7"/>
    <w:rsid w:val="007A6513"/>
    <w:rsid w:val="007B078B"/>
    <w:rsid w:val="007C1D50"/>
    <w:rsid w:val="007C5D21"/>
    <w:rsid w:val="007E2132"/>
    <w:rsid w:val="007E38D9"/>
    <w:rsid w:val="007E79B6"/>
    <w:rsid w:val="0082617E"/>
    <w:rsid w:val="00830352"/>
    <w:rsid w:val="00833DD3"/>
    <w:rsid w:val="008416A1"/>
    <w:rsid w:val="00854D89"/>
    <w:rsid w:val="00862974"/>
    <w:rsid w:val="00881C16"/>
    <w:rsid w:val="00882AB0"/>
    <w:rsid w:val="008849FF"/>
    <w:rsid w:val="00893CA6"/>
    <w:rsid w:val="00894761"/>
    <w:rsid w:val="00896B0F"/>
    <w:rsid w:val="008B189F"/>
    <w:rsid w:val="008B4293"/>
    <w:rsid w:val="008C26C8"/>
    <w:rsid w:val="008C7B7B"/>
    <w:rsid w:val="008D6DA2"/>
    <w:rsid w:val="008F0D74"/>
    <w:rsid w:val="008F1ACA"/>
    <w:rsid w:val="008F3CC7"/>
    <w:rsid w:val="008F6DF4"/>
    <w:rsid w:val="0091400B"/>
    <w:rsid w:val="00921774"/>
    <w:rsid w:val="0093177E"/>
    <w:rsid w:val="00933E85"/>
    <w:rsid w:val="009357A2"/>
    <w:rsid w:val="00937C18"/>
    <w:rsid w:val="0094449B"/>
    <w:rsid w:val="009539F3"/>
    <w:rsid w:val="009632C5"/>
    <w:rsid w:val="00966FF8"/>
    <w:rsid w:val="00967B22"/>
    <w:rsid w:val="00972A19"/>
    <w:rsid w:val="00973015"/>
    <w:rsid w:val="00976711"/>
    <w:rsid w:val="009840A3"/>
    <w:rsid w:val="009B598D"/>
    <w:rsid w:val="009C0A1E"/>
    <w:rsid w:val="009C77D1"/>
    <w:rsid w:val="009D4BF7"/>
    <w:rsid w:val="009D67AE"/>
    <w:rsid w:val="009E1E4A"/>
    <w:rsid w:val="009E543D"/>
    <w:rsid w:val="00A0055C"/>
    <w:rsid w:val="00A07FC2"/>
    <w:rsid w:val="00A2118C"/>
    <w:rsid w:val="00A22655"/>
    <w:rsid w:val="00A60657"/>
    <w:rsid w:val="00A6074F"/>
    <w:rsid w:val="00A706EC"/>
    <w:rsid w:val="00A84308"/>
    <w:rsid w:val="00A9047F"/>
    <w:rsid w:val="00A91F63"/>
    <w:rsid w:val="00AB03D6"/>
    <w:rsid w:val="00AB73DB"/>
    <w:rsid w:val="00AC7BCC"/>
    <w:rsid w:val="00AE1D83"/>
    <w:rsid w:val="00AF30EA"/>
    <w:rsid w:val="00B16B93"/>
    <w:rsid w:val="00B32178"/>
    <w:rsid w:val="00B3445A"/>
    <w:rsid w:val="00B366EE"/>
    <w:rsid w:val="00B44764"/>
    <w:rsid w:val="00B5356D"/>
    <w:rsid w:val="00B542A1"/>
    <w:rsid w:val="00B65062"/>
    <w:rsid w:val="00B70EC1"/>
    <w:rsid w:val="00B9216E"/>
    <w:rsid w:val="00BC75D6"/>
    <w:rsid w:val="00BD6FB0"/>
    <w:rsid w:val="00BF4AF7"/>
    <w:rsid w:val="00C03C67"/>
    <w:rsid w:val="00C12C42"/>
    <w:rsid w:val="00C137EB"/>
    <w:rsid w:val="00C15C01"/>
    <w:rsid w:val="00C161E1"/>
    <w:rsid w:val="00C2203B"/>
    <w:rsid w:val="00C274BF"/>
    <w:rsid w:val="00C3392E"/>
    <w:rsid w:val="00C339DF"/>
    <w:rsid w:val="00C448E8"/>
    <w:rsid w:val="00C54484"/>
    <w:rsid w:val="00C6004F"/>
    <w:rsid w:val="00C678AA"/>
    <w:rsid w:val="00C72880"/>
    <w:rsid w:val="00C74914"/>
    <w:rsid w:val="00C75B2B"/>
    <w:rsid w:val="00C7738D"/>
    <w:rsid w:val="00C8036C"/>
    <w:rsid w:val="00C83170"/>
    <w:rsid w:val="00C870CC"/>
    <w:rsid w:val="00CA2895"/>
    <w:rsid w:val="00CA4CC9"/>
    <w:rsid w:val="00CA65CC"/>
    <w:rsid w:val="00CA6C63"/>
    <w:rsid w:val="00CB0897"/>
    <w:rsid w:val="00CB331B"/>
    <w:rsid w:val="00CB6ECD"/>
    <w:rsid w:val="00CC015F"/>
    <w:rsid w:val="00CD45AF"/>
    <w:rsid w:val="00CD5C2B"/>
    <w:rsid w:val="00CE28C8"/>
    <w:rsid w:val="00CF2003"/>
    <w:rsid w:val="00D0114D"/>
    <w:rsid w:val="00D012CB"/>
    <w:rsid w:val="00D1310D"/>
    <w:rsid w:val="00D2352E"/>
    <w:rsid w:val="00D252B9"/>
    <w:rsid w:val="00D2707F"/>
    <w:rsid w:val="00D465B0"/>
    <w:rsid w:val="00D46EDF"/>
    <w:rsid w:val="00D475B7"/>
    <w:rsid w:val="00D50A84"/>
    <w:rsid w:val="00D7166A"/>
    <w:rsid w:val="00D73BC6"/>
    <w:rsid w:val="00D76037"/>
    <w:rsid w:val="00D9164F"/>
    <w:rsid w:val="00D925C4"/>
    <w:rsid w:val="00DA69B8"/>
    <w:rsid w:val="00DA713B"/>
    <w:rsid w:val="00DC53D8"/>
    <w:rsid w:val="00DD44AA"/>
    <w:rsid w:val="00DE2519"/>
    <w:rsid w:val="00E02035"/>
    <w:rsid w:val="00E0277F"/>
    <w:rsid w:val="00E11D61"/>
    <w:rsid w:val="00E14D6A"/>
    <w:rsid w:val="00E22556"/>
    <w:rsid w:val="00E236F3"/>
    <w:rsid w:val="00E27A6C"/>
    <w:rsid w:val="00E35391"/>
    <w:rsid w:val="00E35882"/>
    <w:rsid w:val="00E512B9"/>
    <w:rsid w:val="00E6162E"/>
    <w:rsid w:val="00E77D82"/>
    <w:rsid w:val="00E9363C"/>
    <w:rsid w:val="00E96E43"/>
    <w:rsid w:val="00EA1944"/>
    <w:rsid w:val="00EA3249"/>
    <w:rsid w:val="00EA3B7B"/>
    <w:rsid w:val="00EB3B03"/>
    <w:rsid w:val="00EB5406"/>
    <w:rsid w:val="00EC175C"/>
    <w:rsid w:val="00EC45CD"/>
    <w:rsid w:val="00EE5575"/>
    <w:rsid w:val="00F00D40"/>
    <w:rsid w:val="00F139CC"/>
    <w:rsid w:val="00F15B95"/>
    <w:rsid w:val="00F21CE2"/>
    <w:rsid w:val="00F30D2C"/>
    <w:rsid w:val="00F34B50"/>
    <w:rsid w:val="00F3742D"/>
    <w:rsid w:val="00F47E4C"/>
    <w:rsid w:val="00F52E18"/>
    <w:rsid w:val="00F55B4C"/>
    <w:rsid w:val="00F62B18"/>
    <w:rsid w:val="00F649C3"/>
    <w:rsid w:val="00F73B75"/>
    <w:rsid w:val="00F76A29"/>
    <w:rsid w:val="00F85B89"/>
    <w:rsid w:val="00F85F38"/>
    <w:rsid w:val="00F866C4"/>
    <w:rsid w:val="00F90EBB"/>
    <w:rsid w:val="00FA19BF"/>
    <w:rsid w:val="00FA6E34"/>
    <w:rsid w:val="00FA6FB3"/>
    <w:rsid w:val="00FB5388"/>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D564F74-5A4D-4C02-ACC0-AAA3B8CF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link w:val="Titolo1Carattere"/>
    <w:uiPriority w:val="99"/>
    <w:qFormat/>
    <w:rsid w:val="008F0D74"/>
    <w:pPr>
      <w:keepNext/>
      <w:outlineLvl w:val="0"/>
    </w:pPr>
    <w:rPr>
      <w:sz w:val="24"/>
      <w:szCs w:val="24"/>
    </w:rPr>
  </w:style>
  <w:style w:type="paragraph" w:styleId="Titolo2">
    <w:name w:val="heading 2"/>
    <w:basedOn w:val="Normale"/>
    <w:next w:val="Normale"/>
    <w:link w:val="Titolo2Carattere"/>
    <w:uiPriority w:val="99"/>
    <w:qFormat/>
    <w:rsid w:val="008F0D74"/>
    <w:pPr>
      <w:keepNext/>
      <w:jc w:val="center"/>
      <w:outlineLvl w:val="1"/>
    </w:pPr>
    <w:rPr>
      <w:sz w:val="24"/>
      <w:szCs w:val="24"/>
    </w:rPr>
  </w:style>
  <w:style w:type="paragraph" w:styleId="Titolo3">
    <w:name w:val="heading 3"/>
    <w:basedOn w:val="Normale"/>
    <w:next w:val="Normale"/>
    <w:link w:val="Titolo3Carattere"/>
    <w:uiPriority w:val="99"/>
    <w:qFormat/>
    <w:rsid w:val="006233F3"/>
    <w:pPr>
      <w:keepNext/>
      <w:outlineLvl w:val="2"/>
    </w:pPr>
    <w:rPr>
      <w:i/>
      <w:iCs/>
    </w:rPr>
  </w:style>
  <w:style w:type="paragraph" w:styleId="Titolo4">
    <w:name w:val="heading 4"/>
    <w:basedOn w:val="Normale"/>
    <w:next w:val="Normale"/>
    <w:link w:val="Titolo4Carattere"/>
    <w:uiPriority w:val="99"/>
    <w:qFormat/>
    <w:rsid w:val="002C49DA"/>
    <w:pPr>
      <w:keepNext/>
      <w:spacing w:line="320" w:lineRule="atLeast"/>
      <w:jc w:val="both"/>
      <w:outlineLvl w:val="3"/>
    </w:pPr>
    <w:rPr>
      <w:rFonts w:ascii="Courier New" w:hAnsi="Courier New"/>
      <w:b/>
      <w:sz w:val="28"/>
    </w:rPr>
  </w:style>
  <w:style w:type="paragraph" w:styleId="Titolo5">
    <w:name w:val="heading 5"/>
    <w:basedOn w:val="Normale"/>
    <w:next w:val="Normale"/>
    <w:link w:val="Titolo5Carattere"/>
    <w:uiPriority w:val="99"/>
    <w:qFormat/>
    <w:rsid w:val="002C49DA"/>
    <w:pPr>
      <w:keepNext/>
      <w:spacing w:line="320" w:lineRule="atLeast"/>
      <w:jc w:val="both"/>
      <w:outlineLvl w:val="4"/>
    </w:pPr>
    <w:rPr>
      <w:rFonts w:ascii="Courier New" w:hAnsi="Courier New"/>
      <w:b/>
      <w:sz w:val="26"/>
    </w:rPr>
  </w:style>
  <w:style w:type="paragraph" w:styleId="Titolo6">
    <w:name w:val="heading 6"/>
    <w:basedOn w:val="Normale"/>
    <w:next w:val="Normale"/>
    <w:link w:val="Titolo6Carattere"/>
    <w:uiPriority w:val="99"/>
    <w:qFormat/>
    <w:rsid w:val="002C49DA"/>
    <w:pPr>
      <w:keepNext/>
      <w:spacing w:line="360" w:lineRule="atLeast"/>
      <w:jc w:val="both"/>
      <w:outlineLvl w:val="5"/>
    </w:pPr>
    <w:rPr>
      <w:sz w:val="24"/>
    </w:rPr>
  </w:style>
  <w:style w:type="paragraph" w:styleId="Titolo7">
    <w:name w:val="heading 7"/>
    <w:basedOn w:val="Normale"/>
    <w:next w:val="Normale"/>
    <w:link w:val="Titolo7Carattere"/>
    <w:uiPriority w:val="99"/>
    <w:qFormat/>
    <w:rsid w:val="002C49DA"/>
    <w:pPr>
      <w:keepNext/>
      <w:spacing w:line="360" w:lineRule="atLeast"/>
      <w:jc w:val="center"/>
      <w:outlineLvl w:val="6"/>
    </w:pPr>
    <w:rPr>
      <w:sz w:val="24"/>
    </w:rPr>
  </w:style>
  <w:style w:type="paragraph" w:styleId="Titolo8">
    <w:name w:val="heading 8"/>
    <w:basedOn w:val="Normale"/>
    <w:next w:val="Normale"/>
    <w:link w:val="Titolo8Carattere"/>
    <w:uiPriority w:val="99"/>
    <w:qFormat/>
    <w:rsid w:val="002C49DA"/>
    <w:pPr>
      <w:keepNext/>
      <w:tabs>
        <w:tab w:val="left" w:pos="2702"/>
      </w:tabs>
      <w:spacing w:line="360" w:lineRule="atLeast"/>
      <w:jc w:val="center"/>
      <w:outlineLvl w:val="7"/>
    </w:pPr>
    <w:rPr>
      <w:i/>
      <w:iCs/>
      <w:sz w:val="24"/>
    </w:rPr>
  </w:style>
  <w:style w:type="paragraph" w:styleId="Titolo9">
    <w:name w:val="heading 9"/>
    <w:basedOn w:val="Normale"/>
    <w:next w:val="Normale"/>
    <w:link w:val="Titolo9Carattere"/>
    <w:uiPriority w:val="99"/>
    <w:qFormat/>
    <w:rsid w:val="002C49DA"/>
    <w:pPr>
      <w:keepNext/>
      <w:spacing w:line="360" w:lineRule="atLeast"/>
      <w:jc w:val="both"/>
      <w:outlineLvl w:val="8"/>
    </w:pPr>
    <w:rPr>
      <w:i/>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2C49DA"/>
    <w:rPr>
      <w:sz w:val="24"/>
      <w:szCs w:val="24"/>
    </w:rPr>
  </w:style>
  <w:style w:type="character" w:customStyle="1" w:styleId="Titolo2Carattere">
    <w:name w:val="Titolo 2 Carattere"/>
    <w:link w:val="Titolo2"/>
    <w:uiPriority w:val="99"/>
    <w:locked/>
    <w:rsid w:val="002C49DA"/>
    <w:rPr>
      <w:sz w:val="24"/>
      <w:szCs w:val="24"/>
    </w:rPr>
  </w:style>
  <w:style w:type="character" w:customStyle="1" w:styleId="Titolo3Carattere">
    <w:name w:val="Titolo 3 Carattere"/>
    <w:link w:val="Titolo3"/>
    <w:uiPriority w:val="99"/>
    <w:rsid w:val="006233F3"/>
    <w:rPr>
      <w:i/>
      <w:iCs/>
    </w:rPr>
  </w:style>
  <w:style w:type="character" w:customStyle="1" w:styleId="Titolo4Carattere">
    <w:name w:val="Titolo 4 Carattere"/>
    <w:link w:val="Titolo4"/>
    <w:uiPriority w:val="99"/>
    <w:rsid w:val="002C49DA"/>
    <w:rPr>
      <w:rFonts w:ascii="Courier New" w:hAnsi="Courier New"/>
      <w:b/>
      <w:sz w:val="28"/>
    </w:rPr>
  </w:style>
  <w:style w:type="character" w:customStyle="1" w:styleId="Titolo5Carattere">
    <w:name w:val="Titolo 5 Carattere"/>
    <w:link w:val="Titolo5"/>
    <w:uiPriority w:val="99"/>
    <w:rsid w:val="002C49DA"/>
    <w:rPr>
      <w:rFonts w:ascii="Courier New" w:hAnsi="Courier New"/>
      <w:b/>
      <w:sz w:val="26"/>
    </w:rPr>
  </w:style>
  <w:style w:type="character" w:customStyle="1" w:styleId="Titolo6Carattere">
    <w:name w:val="Titolo 6 Carattere"/>
    <w:link w:val="Titolo6"/>
    <w:uiPriority w:val="99"/>
    <w:rsid w:val="002C49DA"/>
    <w:rPr>
      <w:sz w:val="24"/>
    </w:rPr>
  </w:style>
  <w:style w:type="character" w:customStyle="1" w:styleId="Titolo7Carattere">
    <w:name w:val="Titolo 7 Carattere"/>
    <w:link w:val="Titolo7"/>
    <w:uiPriority w:val="99"/>
    <w:rsid w:val="002C49DA"/>
    <w:rPr>
      <w:sz w:val="24"/>
    </w:rPr>
  </w:style>
  <w:style w:type="character" w:customStyle="1" w:styleId="Titolo8Carattere">
    <w:name w:val="Titolo 8 Carattere"/>
    <w:link w:val="Titolo8"/>
    <w:uiPriority w:val="99"/>
    <w:rsid w:val="002C49DA"/>
    <w:rPr>
      <w:i/>
      <w:iCs/>
      <w:sz w:val="24"/>
    </w:rPr>
  </w:style>
  <w:style w:type="character" w:customStyle="1" w:styleId="Titolo9Carattere">
    <w:name w:val="Titolo 9 Carattere"/>
    <w:link w:val="Titolo9"/>
    <w:uiPriority w:val="99"/>
    <w:rsid w:val="002C49DA"/>
    <w:rPr>
      <w:i/>
      <w:iCs/>
      <w:sz w:val="24"/>
    </w:rPr>
  </w:style>
  <w:style w:type="paragraph" w:customStyle="1" w:styleId="TESTO">
    <w:name w:val="TESTO"/>
    <w:uiPriority w:val="99"/>
    <w:pPr>
      <w:spacing w:line="190" w:lineRule="exact"/>
      <w:ind w:firstLine="226"/>
      <w:jc w:val="both"/>
    </w:pPr>
    <w:rPr>
      <w:rFonts w:ascii="Times" w:hAnsi="Times"/>
      <w:sz w:val="17"/>
    </w:rPr>
  </w:style>
  <w:style w:type="paragraph" w:customStyle="1" w:styleId="Occhiello">
    <w:name w:val="Occhiello"/>
    <w:uiPriority w:val="99"/>
    <w:pPr>
      <w:spacing w:line="260" w:lineRule="exact"/>
      <w:jc w:val="center"/>
    </w:pPr>
    <w:rPr>
      <w:b/>
      <w:caps/>
      <w:sz w:val="22"/>
      <w:szCs w:val="22"/>
    </w:rPr>
  </w:style>
  <w:style w:type="paragraph" w:customStyle="1" w:styleId="Titolodelcapitolo">
    <w:name w:val="Titolo del capitolo"/>
    <w:uiPriority w:val="99"/>
    <w:rsid w:val="0004427C"/>
    <w:pPr>
      <w:spacing w:after="230" w:line="230" w:lineRule="exact"/>
      <w:jc w:val="both"/>
    </w:pPr>
    <w:rPr>
      <w:rFonts w:ascii="Futura Bk BT" w:hAnsi="Futura Bk BT"/>
      <w:b/>
      <w:sz w:val="16"/>
    </w:rPr>
  </w:style>
  <w:style w:type="paragraph" w:customStyle="1" w:styleId="Titolodellalegge">
    <w:name w:val="Titolo della legge"/>
    <w:uiPriority w:val="99"/>
    <w:pPr>
      <w:spacing w:after="340" w:line="230" w:lineRule="exact"/>
      <w:jc w:val="both"/>
    </w:pPr>
  </w:style>
  <w:style w:type="paragraph" w:customStyle="1" w:styleId="Dicituraparte">
    <w:name w:val="Dicitura parte"/>
    <w:uiPriority w:val="99"/>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uiPriority w:val="99"/>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uiPriority w:val="99"/>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uiPriority w:val="99"/>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uiPriority w:val="99"/>
    <w:rPr>
      <w:b/>
      <w:caps/>
      <w:noProof w:val="0"/>
      <w:sz w:val="18"/>
      <w:szCs w:val="18"/>
      <w:lang w:val="it-IT" w:eastAsia="it-IT" w:bidi="ar-SA"/>
    </w:rPr>
  </w:style>
  <w:style w:type="paragraph" w:customStyle="1" w:styleId="Titoloni">
    <w:name w:val="Titoloni"/>
    <w:uiPriority w:val="99"/>
    <w:pPr>
      <w:spacing w:line="260" w:lineRule="exact"/>
      <w:jc w:val="center"/>
    </w:pPr>
    <w:rPr>
      <w:rFonts w:ascii="Times" w:hAnsi="Times"/>
      <w:b/>
      <w:caps/>
      <w:sz w:val="22"/>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sid w:val="00B70EC1"/>
    <w:rPr>
      <w:lang w:val="it-IT" w:eastAsia="it-IT" w:bidi="ar-SA"/>
    </w:rPr>
  </w:style>
  <w:style w:type="character" w:styleId="Numeropagina">
    <w:name w:val="page number"/>
    <w:basedOn w:val="Carpredefinitoparagrafo"/>
    <w:uiPriority w:val="99"/>
  </w:style>
  <w:style w:type="paragraph" w:customStyle="1" w:styleId="TitoloI">
    <w:name w:val="Titolo I"/>
    <w:uiPriority w:val="99"/>
    <w:pPr>
      <w:spacing w:before="340" w:after="86" w:line="190" w:lineRule="exact"/>
      <w:jc w:val="center"/>
    </w:pPr>
    <w:rPr>
      <w:rFonts w:ascii="Times" w:hAnsi="Times"/>
      <w:caps/>
      <w:sz w:val="18"/>
    </w:rPr>
  </w:style>
  <w:style w:type="paragraph" w:customStyle="1" w:styleId="Articolo">
    <w:name w:val="Articolo"/>
    <w:uiPriority w:val="99"/>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uiPriority w:val="99"/>
  </w:style>
  <w:style w:type="paragraph" w:customStyle="1" w:styleId="DicituraLibro">
    <w:name w:val="Dicitura Libro"/>
    <w:uiPriority w:val="99"/>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uiPriority w:val="99"/>
    <w:semiHidden/>
    <w:pPr>
      <w:spacing w:before="260" w:after="86" w:line="190" w:lineRule="exact"/>
      <w:jc w:val="center"/>
    </w:pPr>
    <w:rPr>
      <w:rFonts w:ascii="Times" w:hAnsi="Times"/>
      <w:caps/>
      <w:sz w:val="18"/>
    </w:rPr>
  </w:style>
  <w:style w:type="paragraph" w:customStyle="1" w:styleId="TitolodelCapo">
    <w:name w:val="Titolo del Capo"/>
    <w:uiPriority w:val="99"/>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semiHidden/>
    <w:rsid w:val="00921774"/>
    <w:pPr>
      <w:tabs>
        <w:tab w:val="center" w:pos="4819"/>
        <w:tab w:val="right" w:pos="9638"/>
      </w:tabs>
    </w:pPr>
  </w:style>
  <w:style w:type="character" w:customStyle="1" w:styleId="IntestazioneCarattere">
    <w:name w:val="Intestazione Carattere"/>
    <w:link w:val="Intestazione"/>
    <w:semiHidden/>
    <w:locked/>
    <w:rsid w:val="002C49DA"/>
  </w:style>
  <w:style w:type="table" w:styleId="Grigliatabella">
    <w:name w:val="Table Grid"/>
    <w:basedOn w:val="Tabellanormale"/>
    <w:uiPriority w:val="99"/>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semiHidden/>
    <w:rsid w:val="003B69D6"/>
  </w:style>
  <w:style w:type="character" w:customStyle="1" w:styleId="TestonotaapidipaginaCarattere">
    <w:name w:val="Testo nota a piè di pagina Carattere"/>
    <w:link w:val="Testonotaapidipagina"/>
    <w:uiPriority w:val="99"/>
    <w:semiHidden/>
    <w:rsid w:val="006233F3"/>
  </w:style>
  <w:style w:type="character" w:styleId="Rimandonotaapidipagina">
    <w:name w:val="footnote reference"/>
    <w:uiPriority w:val="99"/>
    <w:semiHidden/>
    <w:rsid w:val="003B69D6"/>
    <w:rPr>
      <w:vertAlign w:val="superscript"/>
    </w:rPr>
  </w:style>
  <w:style w:type="paragraph" w:customStyle="1" w:styleId="Titoloparte">
    <w:name w:val="Titolo parte"/>
    <w:basedOn w:val="Capoversoconnumero"/>
    <w:uiPriority w:val="99"/>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uiPriority w:val="99"/>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uiPriority w:val="99"/>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uiPriority w:val="99"/>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uiPriority w:val="99"/>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character" w:customStyle="1" w:styleId="SommarioCarattere">
    <w:name w:val="Sommario Carattere"/>
    <w:link w:val="Sommario"/>
    <w:rsid w:val="00DC53D8"/>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uiPriority w:val="99"/>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link w:val="TitoloAttoCarattere"/>
    <w:rsid w:val="00730D8D"/>
    <w:pPr>
      <w:tabs>
        <w:tab w:val="left" w:pos="3420"/>
      </w:tabs>
      <w:spacing w:before="80" w:after="80"/>
      <w:jc w:val="both"/>
    </w:pPr>
    <w:rPr>
      <w:rFonts w:ascii="Arial" w:hAnsi="Arial" w:cs="Arial"/>
      <w:b/>
      <w:sz w:val="22"/>
      <w:szCs w:val="22"/>
    </w:rPr>
  </w:style>
  <w:style w:type="character" w:customStyle="1" w:styleId="TitoloAttoCarattere">
    <w:name w:val="Titolo Atto Carattere"/>
    <w:link w:val="TitoloAtto"/>
    <w:uiPriority w:val="99"/>
    <w:locked/>
    <w:rsid w:val="002C49DA"/>
    <w:rPr>
      <w:rFonts w:ascii="Arial" w:hAnsi="Arial" w:cs="Arial"/>
      <w:b/>
      <w:sz w:val="22"/>
      <w:szCs w:val="22"/>
    </w:rPr>
  </w:style>
  <w:style w:type="paragraph" w:customStyle="1" w:styleId="CapoversoAtti">
    <w:name w:val="Capoverso Atti"/>
    <w:uiPriority w:val="99"/>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uiPriority w:val="99"/>
    <w:rsid w:val="00DC53D8"/>
    <w:pPr>
      <w:spacing w:before="0"/>
    </w:pPr>
  </w:style>
  <w:style w:type="paragraph" w:customStyle="1" w:styleId="Capoversoarticoli">
    <w:name w:val="Capoverso articoli"/>
    <w:uiPriority w:val="99"/>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uiPriority w:val="99"/>
    <w:rsid w:val="006233F3"/>
    <w:pPr>
      <w:jc w:val="both"/>
    </w:pPr>
  </w:style>
  <w:style w:type="character" w:customStyle="1" w:styleId="CorpotestoCarattere">
    <w:name w:val="Corpo testo Carattere"/>
    <w:basedOn w:val="Carpredefinitoparagrafo"/>
    <w:link w:val="Corpotesto"/>
    <w:uiPriority w:val="99"/>
    <w:rsid w:val="006233F3"/>
  </w:style>
  <w:style w:type="paragraph" w:customStyle="1" w:styleId="Note">
    <w:name w:val="Note"/>
    <w:uiPriority w:val="99"/>
    <w:rsid w:val="006233F3"/>
    <w:pPr>
      <w:spacing w:before="80" w:line="170" w:lineRule="exact"/>
      <w:ind w:left="227"/>
      <w:jc w:val="both"/>
    </w:pPr>
    <w:rPr>
      <w:i/>
      <w:sz w:val="15"/>
      <w:szCs w:val="15"/>
    </w:rPr>
  </w:style>
  <w:style w:type="paragraph" w:customStyle="1" w:styleId="Dicituratitolo0">
    <w:name w:val="Dicitura titolo"/>
    <w:uiPriority w:val="99"/>
    <w:rsid w:val="006233F3"/>
    <w:pPr>
      <w:tabs>
        <w:tab w:val="left" w:pos="310"/>
      </w:tabs>
      <w:spacing w:before="254" w:after="86" w:line="190" w:lineRule="exact"/>
      <w:jc w:val="center"/>
    </w:pPr>
    <w:rPr>
      <w:caps/>
      <w:sz w:val="18"/>
      <w:szCs w:val="18"/>
    </w:rPr>
  </w:style>
  <w:style w:type="paragraph" w:customStyle="1" w:styleId="Titolodeltitolo0">
    <w:name w:val="Titolo del titolo"/>
    <w:uiPriority w:val="99"/>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uiPriority w:val="99"/>
    <w:rsid w:val="006233F3"/>
    <w:rPr>
      <w:sz w:val="24"/>
    </w:rPr>
  </w:style>
  <w:style w:type="character" w:customStyle="1" w:styleId="Corpodeltesto2Carattere">
    <w:name w:val="Corpo del testo 2 Carattere"/>
    <w:link w:val="Corpodeltesto2"/>
    <w:uiPriority w:val="99"/>
    <w:rsid w:val="006233F3"/>
    <w:rPr>
      <w:sz w:val="24"/>
    </w:rPr>
  </w:style>
  <w:style w:type="paragraph" w:styleId="Corpodeltesto3">
    <w:name w:val="Body Text 3"/>
    <w:basedOn w:val="Normale"/>
    <w:link w:val="Corpodeltesto3Carattere"/>
    <w:uiPriority w:val="99"/>
    <w:rsid w:val="006233F3"/>
    <w:pPr>
      <w:jc w:val="both"/>
    </w:pPr>
    <w:rPr>
      <w:sz w:val="24"/>
    </w:rPr>
  </w:style>
  <w:style w:type="character" w:customStyle="1" w:styleId="Corpodeltesto3Carattere">
    <w:name w:val="Corpo del testo 3 Carattere"/>
    <w:link w:val="Corpodeltesto3"/>
    <w:uiPriority w:val="99"/>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uiPriority w:val="99"/>
    <w:qFormat/>
    <w:rsid w:val="006233F3"/>
    <w:rPr>
      <w:i/>
      <w:iCs/>
    </w:rPr>
  </w:style>
  <w:style w:type="character" w:styleId="Collegamentoipertestuale">
    <w:name w:val="Hyperlink"/>
    <w:uiPriority w:val="99"/>
    <w:rsid w:val="006233F3"/>
    <w:rPr>
      <w:color w:val="0000FF"/>
      <w:u w:val="single"/>
    </w:rPr>
  </w:style>
  <w:style w:type="paragraph" w:styleId="Rientrocorpodeltesto">
    <w:name w:val="Body Text Indent"/>
    <w:basedOn w:val="Normale"/>
    <w:link w:val="RientrocorpodeltestoCarattere"/>
    <w:uiPriority w:val="99"/>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uiPriority w:val="99"/>
    <w:rsid w:val="006233F3"/>
    <w:rPr>
      <w:rFonts w:ascii="New York" w:hAnsi="New York"/>
      <w:sz w:val="24"/>
    </w:rPr>
  </w:style>
  <w:style w:type="paragraph" w:customStyle="1" w:styleId="tx">
    <w:name w:val="tx"/>
    <w:basedOn w:val="Normale"/>
    <w:uiPriority w:val="99"/>
    <w:rsid w:val="006233F3"/>
    <w:pPr>
      <w:spacing w:before="20" w:after="20"/>
    </w:pPr>
  </w:style>
  <w:style w:type="character" w:customStyle="1" w:styleId="risultato">
    <w:name w:val="risultato"/>
    <w:uiPriority w:val="99"/>
    <w:rsid w:val="006233F3"/>
  </w:style>
  <w:style w:type="paragraph" w:customStyle="1" w:styleId="Nessunaspaziatura1">
    <w:name w:val="Nessuna spaziatura1"/>
    <w:basedOn w:val="Normale"/>
    <w:uiPriority w:val="99"/>
    <w:rsid w:val="006233F3"/>
    <w:rPr>
      <w:sz w:val="24"/>
      <w:szCs w:val="24"/>
    </w:rPr>
  </w:style>
  <w:style w:type="character" w:customStyle="1" w:styleId="TestonotadichiusuraCarattere">
    <w:name w:val="Testo nota di chiusura Carattere"/>
    <w:link w:val="Testonotadichiusura"/>
    <w:uiPriority w:val="99"/>
    <w:semiHidden/>
    <w:locked/>
    <w:rsid w:val="002C49DA"/>
    <w:rPr>
      <w:rFonts w:ascii="Calibri" w:hAnsi="Calibri"/>
    </w:rPr>
  </w:style>
  <w:style w:type="paragraph" w:styleId="Testonotadichiusura">
    <w:name w:val="endnote text"/>
    <w:basedOn w:val="Normale"/>
    <w:link w:val="TestonotadichiusuraCarattere"/>
    <w:uiPriority w:val="99"/>
    <w:semiHidden/>
    <w:rsid w:val="002C49DA"/>
    <w:rPr>
      <w:rFonts w:ascii="Calibri" w:hAnsi="Calibri"/>
    </w:rPr>
  </w:style>
  <w:style w:type="character" w:customStyle="1" w:styleId="TestonotadichiusuraCarattere1">
    <w:name w:val="Testo nota di chiusura Carattere1"/>
    <w:basedOn w:val="Carpredefinitoparagrafo"/>
    <w:uiPriority w:val="99"/>
    <w:semiHidden/>
    <w:rsid w:val="002C49DA"/>
  </w:style>
  <w:style w:type="paragraph" w:styleId="Titolo">
    <w:name w:val="Title"/>
    <w:basedOn w:val="Normale"/>
    <w:link w:val="TitoloCarattere"/>
    <w:uiPriority w:val="99"/>
    <w:qFormat/>
    <w:rsid w:val="002C49DA"/>
    <w:pPr>
      <w:jc w:val="center"/>
    </w:pPr>
    <w:rPr>
      <w:b/>
      <w:bCs/>
      <w:sz w:val="24"/>
      <w:szCs w:val="24"/>
    </w:rPr>
  </w:style>
  <w:style w:type="character" w:customStyle="1" w:styleId="TitoloCarattere">
    <w:name w:val="Titolo Carattere"/>
    <w:link w:val="Titolo"/>
    <w:uiPriority w:val="99"/>
    <w:rsid w:val="002C49DA"/>
    <w:rPr>
      <w:b/>
      <w:bCs/>
      <w:sz w:val="24"/>
      <w:szCs w:val="24"/>
    </w:rPr>
  </w:style>
  <w:style w:type="paragraph" w:customStyle="1" w:styleId="cpv">
    <w:name w:val="cpv"/>
    <w:uiPriority w:val="99"/>
    <w:rsid w:val="002C49DA"/>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uiPriority w:val="99"/>
    <w:rsid w:val="002C49DA"/>
    <w:pPr>
      <w:ind w:left="708" w:right="-1"/>
      <w:jc w:val="both"/>
    </w:pPr>
    <w:rPr>
      <w:lang w:eastAsia="zh-CN"/>
    </w:rPr>
  </w:style>
  <w:style w:type="paragraph" w:styleId="Rientrocorpodeltesto2">
    <w:name w:val="Body Text Indent 2"/>
    <w:basedOn w:val="Normale"/>
    <w:link w:val="Rientrocorpodeltesto2Carattere"/>
    <w:uiPriority w:val="99"/>
    <w:rsid w:val="002C49DA"/>
    <w:pPr>
      <w:ind w:left="705"/>
      <w:jc w:val="both"/>
    </w:pPr>
    <w:rPr>
      <w:lang w:eastAsia="zh-CN"/>
    </w:rPr>
  </w:style>
  <w:style w:type="character" w:customStyle="1" w:styleId="Rientrocorpodeltesto2Carattere">
    <w:name w:val="Rientro corpo del testo 2 Carattere"/>
    <w:link w:val="Rientrocorpodeltesto2"/>
    <w:uiPriority w:val="99"/>
    <w:rsid w:val="002C49DA"/>
    <w:rPr>
      <w:lang w:eastAsia="zh-CN"/>
    </w:rPr>
  </w:style>
  <w:style w:type="paragraph" w:styleId="Rientrocorpodeltesto3">
    <w:name w:val="Body Text Indent 3"/>
    <w:basedOn w:val="Normale"/>
    <w:link w:val="Rientrocorpodeltesto3Carattere"/>
    <w:uiPriority w:val="99"/>
    <w:rsid w:val="002C49DA"/>
    <w:pPr>
      <w:ind w:left="705"/>
    </w:pPr>
    <w:rPr>
      <w:lang w:eastAsia="zh-CN"/>
    </w:rPr>
  </w:style>
  <w:style w:type="character" w:customStyle="1" w:styleId="Rientrocorpodeltesto3Carattere">
    <w:name w:val="Rientro corpo del testo 3 Carattere"/>
    <w:link w:val="Rientrocorpodeltesto3"/>
    <w:uiPriority w:val="99"/>
    <w:rsid w:val="002C49DA"/>
    <w:rPr>
      <w:lang w:eastAsia="zh-CN"/>
    </w:rPr>
  </w:style>
  <w:style w:type="character" w:customStyle="1" w:styleId="Macchinadascrivere">
    <w:name w:val="Macchina da scrivere"/>
    <w:uiPriority w:val="99"/>
    <w:rsid w:val="002C49DA"/>
    <w:rPr>
      <w:rFonts w:ascii="Courier New" w:hAnsi="Courier New"/>
      <w:sz w:val="20"/>
    </w:rPr>
  </w:style>
  <w:style w:type="character" w:styleId="Enfasigrassetto">
    <w:name w:val="Strong"/>
    <w:uiPriority w:val="22"/>
    <w:qFormat/>
    <w:rsid w:val="00E27A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691758">
      <w:bodyDiv w:val="1"/>
      <w:marLeft w:val="0"/>
      <w:marRight w:val="0"/>
      <w:marTop w:val="780"/>
      <w:marBottom w:val="0"/>
      <w:divBdr>
        <w:top w:val="none" w:sz="0" w:space="0" w:color="auto"/>
        <w:left w:val="none" w:sz="0" w:space="0" w:color="auto"/>
        <w:bottom w:val="none" w:sz="0" w:space="0" w:color="auto"/>
        <w:right w:val="none" w:sz="0" w:space="0" w:color="auto"/>
      </w:divBdr>
      <w:divsChild>
        <w:div w:id="1979216251">
          <w:marLeft w:val="0"/>
          <w:marRight w:val="0"/>
          <w:marTop w:val="0"/>
          <w:marBottom w:val="0"/>
          <w:divBdr>
            <w:top w:val="none" w:sz="0" w:space="0" w:color="auto"/>
            <w:left w:val="none" w:sz="0" w:space="0" w:color="auto"/>
            <w:bottom w:val="none" w:sz="0" w:space="0" w:color="auto"/>
            <w:right w:val="none" w:sz="0" w:space="0" w:color="auto"/>
          </w:divBdr>
          <w:divsChild>
            <w:div w:id="1863203337">
              <w:marLeft w:val="0"/>
              <w:marRight w:val="0"/>
              <w:marTop w:val="0"/>
              <w:marBottom w:val="0"/>
              <w:divBdr>
                <w:top w:val="none" w:sz="0" w:space="0" w:color="auto"/>
                <w:left w:val="none" w:sz="0" w:space="0" w:color="auto"/>
                <w:bottom w:val="none" w:sz="0" w:space="0" w:color="auto"/>
                <w:right w:val="none" w:sz="0" w:space="0" w:color="auto"/>
              </w:divBdr>
              <w:divsChild>
                <w:div w:id="74204998">
                  <w:marLeft w:val="0"/>
                  <w:marRight w:val="0"/>
                  <w:marTop w:val="0"/>
                  <w:marBottom w:val="0"/>
                  <w:divBdr>
                    <w:top w:val="none" w:sz="0" w:space="0" w:color="auto"/>
                    <w:left w:val="none" w:sz="0" w:space="0" w:color="auto"/>
                    <w:bottom w:val="none" w:sz="0" w:space="0" w:color="auto"/>
                    <w:right w:val="none" w:sz="0" w:space="0" w:color="auto"/>
                  </w:divBdr>
                  <w:divsChild>
                    <w:div w:id="755129924">
                      <w:marLeft w:val="0"/>
                      <w:marRight w:val="0"/>
                      <w:marTop w:val="0"/>
                      <w:marBottom w:val="0"/>
                      <w:divBdr>
                        <w:top w:val="none" w:sz="0" w:space="0" w:color="auto"/>
                        <w:left w:val="none" w:sz="0" w:space="0" w:color="auto"/>
                        <w:bottom w:val="none" w:sz="0" w:space="0" w:color="auto"/>
                        <w:right w:val="none" w:sz="0" w:space="0" w:color="auto"/>
                      </w:divBdr>
                      <w:divsChild>
                        <w:div w:id="649293025">
                          <w:marLeft w:val="0"/>
                          <w:marRight w:val="0"/>
                          <w:marTop w:val="0"/>
                          <w:marBottom w:val="0"/>
                          <w:divBdr>
                            <w:top w:val="none" w:sz="0" w:space="0" w:color="auto"/>
                            <w:left w:val="none" w:sz="0" w:space="0" w:color="auto"/>
                            <w:bottom w:val="none" w:sz="0" w:space="0" w:color="auto"/>
                            <w:right w:val="none" w:sz="0" w:space="0" w:color="auto"/>
                          </w:divBdr>
                          <w:divsChild>
                            <w:div w:id="192618913">
                              <w:marLeft w:val="0"/>
                              <w:marRight w:val="0"/>
                              <w:marTop w:val="0"/>
                              <w:marBottom w:val="0"/>
                              <w:divBdr>
                                <w:top w:val="none" w:sz="0" w:space="0" w:color="auto"/>
                                <w:left w:val="none" w:sz="0" w:space="0" w:color="auto"/>
                                <w:bottom w:val="none" w:sz="0" w:space="0" w:color="auto"/>
                                <w:right w:val="none" w:sz="0" w:space="0" w:color="auto"/>
                              </w:divBdr>
                              <w:divsChild>
                                <w:div w:id="460341403">
                                  <w:marLeft w:val="0"/>
                                  <w:marRight w:val="0"/>
                                  <w:marTop w:val="0"/>
                                  <w:marBottom w:val="0"/>
                                  <w:divBdr>
                                    <w:top w:val="none" w:sz="0" w:space="0" w:color="auto"/>
                                    <w:left w:val="none" w:sz="0" w:space="0" w:color="auto"/>
                                    <w:bottom w:val="none" w:sz="0" w:space="0" w:color="auto"/>
                                    <w:right w:val="none" w:sz="0" w:space="0" w:color="auto"/>
                                  </w:divBdr>
                                  <w:divsChild>
                                    <w:div w:id="797602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5586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5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64909-4328-44F7-B955-AAE2B2236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Pages>
  <Words>122</Words>
  <Characters>702</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42</cp:revision>
  <cp:lastPrinted>2016-03-21T16:31:00Z</cp:lastPrinted>
  <dcterms:created xsi:type="dcterms:W3CDTF">2015-09-16T14:05:00Z</dcterms:created>
  <dcterms:modified xsi:type="dcterms:W3CDTF">2016-06-01T14:55:00Z</dcterms:modified>
</cp:coreProperties>
</file>