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6CA" w:rsidRPr="00C634AE" w:rsidRDefault="008C26CA">
      <w:pPr>
        <w:pStyle w:val="CapoversoAtti"/>
        <w:spacing w:line="240" w:lineRule="auto"/>
        <w:rPr>
          <w:sz w:val="2"/>
          <w:szCs w:val="2"/>
        </w:rPr>
      </w:pPr>
    </w:p>
    <w:tbl>
      <w:tblPr>
        <w:tblW w:w="6521" w:type="dxa"/>
        <w:tblInd w:w="108" w:type="dxa"/>
        <w:tblLook w:val="0000" w:firstRow="0" w:lastRow="0" w:firstColumn="0" w:lastColumn="0" w:noHBand="0" w:noVBand="0"/>
      </w:tblPr>
      <w:tblGrid>
        <w:gridCol w:w="537"/>
        <w:gridCol w:w="5984"/>
      </w:tblGrid>
      <w:tr w:rsidR="008C26CA" w:rsidRPr="00C634AE">
        <w:tc>
          <w:tcPr>
            <w:tcW w:w="537" w:type="dxa"/>
            <w:tcBorders>
              <w:top w:val="nil"/>
              <w:left w:val="nil"/>
              <w:bottom w:val="single" w:sz="4" w:space="0" w:color="5F5F5F"/>
              <w:right w:val="single" w:sz="4" w:space="0" w:color="5F5F5F"/>
            </w:tcBorders>
            <w:vAlign w:val="center"/>
          </w:tcPr>
          <w:p w:rsidR="008C26CA" w:rsidRPr="00C634AE" w:rsidRDefault="00AD78F1" w:rsidP="001969E2">
            <w:pPr>
              <w:pStyle w:val="DicituraAtto"/>
            </w:pPr>
            <w:r w:rsidRPr="00C634AE">
              <w:t>43</w:t>
            </w:r>
            <w:r w:rsidR="001969E2" w:rsidRPr="00C634AE">
              <w:t>8</w:t>
            </w:r>
          </w:p>
        </w:tc>
        <w:tc>
          <w:tcPr>
            <w:tcW w:w="5984" w:type="dxa"/>
            <w:tcBorders>
              <w:top w:val="nil"/>
              <w:left w:val="single" w:sz="4" w:space="0" w:color="5F5F5F"/>
              <w:bottom w:val="single" w:sz="4" w:space="0" w:color="5F5F5F"/>
              <w:right w:val="nil"/>
            </w:tcBorders>
          </w:tcPr>
          <w:p w:rsidR="008C26CA" w:rsidRPr="00C634AE" w:rsidRDefault="008C26CA">
            <w:pPr>
              <w:widowControl w:val="0"/>
              <w:tabs>
                <w:tab w:val="left" w:pos="3420"/>
              </w:tabs>
              <w:jc w:val="center"/>
              <w:rPr>
                <w:rFonts w:ascii="Arial" w:hAnsi="Arial" w:cs="Arial"/>
                <w:b/>
                <w:i/>
                <w:sz w:val="22"/>
                <w:szCs w:val="22"/>
              </w:rPr>
            </w:pPr>
          </w:p>
        </w:tc>
      </w:tr>
      <w:tr w:rsidR="008C26CA" w:rsidRPr="00C634AE">
        <w:trPr>
          <w:trHeight w:val="352"/>
        </w:trPr>
        <w:tc>
          <w:tcPr>
            <w:tcW w:w="537" w:type="dxa"/>
            <w:tcBorders>
              <w:top w:val="single" w:sz="4" w:space="0" w:color="5F5F5F"/>
              <w:left w:val="nil"/>
              <w:bottom w:val="nil"/>
              <w:right w:val="single" w:sz="4" w:space="0" w:color="5F5F5F"/>
            </w:tcBorders>
            <w:vAlign w:val="center"/>
          </w:tcPr>
          <w:p w:rsidR="008C26CA" w:rsidRPr="00C634AE" w:rsidRDefault="008C26CA">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8C26CA" w:rsidRPr="00C634AE" w:rsidRDefault="00EA5020">
            <w:pPr>
              <w:pStyle w:val="TitoloAtto"/>
            </w:pPr>
            <w:r w:rsidRPr="00C634AE">
              <w:t>Istanza di revoca della misura coercitiva disposta durante il riconoscimento delle sentenze straniere</w:t>
            </w:r>
          </w:p>
        </w:tc>
      </w:tr>
    </w:tbl>
    <w:p w:rsidR="008C26CA" w:rsidRPr="00C634AE" w:rsidRDefault="008C26CA">
      <w:pPr>
        <w:pStyle w:val="CapoversoAtti"/>
      </w:pPr>
    </w:p>
    <w:p w:rsidR="008C26CA" w:rsidRPr="00C634AE" w:rsidRDefault="008C26CA">
      <w:pPr>
        <w:pStyle w:val="CapoversoAtti"/>
      </w:pPr>
    </w:p>
    <w:p w:rsidR="008C26CA" w:rsidRPr="00C634AE" w:rsidRDefault="008C26CA">
      <w:pPr>
        <w:pStyle w:val="CapoversoAtti"/>
      </w:pPr>
    </w:p>
    <w:p w:rsidR="008C26CA" w:rsidRPr="00C634AE" w:rsidRDefault="00B13D72">
      <w:pPr>
        <w:pStyle w:val="CapoversoAtti"/>
        <w:jc w:val="center"/>
      </w:pPr>
      <w:r w:rsidRPr="00C634AE">
        <w:t>Corte di appello</w:t>
      </w:r>
      <w:r w:rsidR="00EA5020" w:rsidRPr="00C634AE">
        <w:t xml:space="preserve"> di … … …</w:t>
      </w:r>
    </w:p>
    <w:p w:rsidR="008C26CA" w:rsidRPr="00C634AE" w:rsidRDefault="008C26CA">
      <w:pPr>
        <w:pStyle w:val="CapoversoAtti"/>
      </w:pPr>
    </w:p>
    <w:p w:rsidR="008C26CA" w:rsidRPr="00C634AE" w:rsidRDefault="008C26CA">
      <w:pPr>
        <w:pStyle w:val="CapoversoAtti"/>
      </w:pPr>
    </w:p>
    <w:p w:rsidR="008C26CA" w:rsidRPr="00C634AE" w:rsidRDefault="00EA5020">
      <w:pPr>
        <w:pStyle w:val="CapoversoAtti"/>
        <w:rPr>
          <w:spacing w:val="-2"/>
        </w:rPr>
      </w:pPr>
      <w:r w:rsidRPr="00C634AE">
        <w:rPr>
          <w:spacing w:val="-2"/>
        </w:rPr>
        <w:t>Il sottoscritto Avv. … … … (nome e cognome), difensore di … … … (nome e cognome), in virtù di nomina conferita, ai sensi dell</w:t>
      </w:r>
      <w:r w:rsidR="00262AB0" w:rsidRPr="00C634AE">
        <w:rPr>
          <w:spacing w:val="-2"/>
        </w:rPr>
        <w:t>’</w:t>
      </w:r>
      <w:r w:rsidRPr="00C634AE">
        <w:rPr>
          <w:spacing w:val="-2"/>
        </w:rPr>
        <w:t xml:space="preserve">art. 96 </w:t>
      </w:r>
      <w:proofErr w:type="gramStart"/>
      <w:r w:rsidRPr="00C634AE">
        <w:rPr>
          <w:spacing w:val="-2"/>
        </w:rPr>
        <w:t>c.p.p.</w:t>
      </w:r>
      <w:r w:rsidR="00693834" w:rsidRPr="00C634AE">
        <w:rPr>
          <w:spacing w:val="-2"/>
          <w:vertAlign w:val="superscript"/>
        </w:rPr>
        <w:t> </w:t>
      </w:r>
      <w:r w:rsidRPr="00C634AE">
        <w:rPr>
          <w:rStyle w:val="Rimandonotaapidipagina"/>
          <w:spacing w:val="-2"/>
        </w:rPr>
        <w:footnoteReference w:id="1"/>
      </w:r>
      <w:r w:rsidRPr="00C634AE">
        <w:rPr>
          <w:spacing w:val="-2"/>
        </w:rPr>
        <w:t>,</w:t>
      </w:r>
      <w:proofErr w:type="gramEnd"/>
      <w:r w:rsidRPr="00C634AE">
        <w:rPr>
          <w:spacing w:val="-2"/>
        </w:rPr>
        <w:t xml:space="preserve"> in calce, chiede la revoca del provvedimento emesso da questa </w:t>
      </w:r>
      <w:r w:rsidR="00B13D72" w:rsidRPr="00C634AE">
        <w:rPr>
          <w:spacing w:val="-2"/>
        </w:rPr>
        <w:t>Corte d</w:t>
      </w:r>
      <w:r w:rsidR="00B56272" w:rsidRPr="00C634AE">
        <w:rPr>
          <w:spacing w:val="-2"/>
        </w:rPr>
        <w:t>’</w:t>
      </w:r>
      <w:r w:rsidR="00B13D72" w:rsidRPr="00C634AE">
        <w:rPr>
          <w:spacing w:val="-2"/>
        </w:rPr>
        <w:t>appello</w:t>
      </w:r>
      <w:r w:rsidRPr="00C634AE">
        <w:rPr>
          <w:spacing w:val="-2"/>
        </w:rPr>
        <w:t xml:space="preserve"> nel procedimento penale n. ... ... … in data …/…/…, notificato, al condannato, in data …/…/… e, al difensore, in data …/…/…, con il quale è stata disposta la misura coercitiva … … …</w:t>
      </w:r>
    </w:p>
    <w:p w:rsidR="008C26CA" w:rsidRPr="00C634AE" w:rsidRDefault="008C26CA">
      <w:pPr>
        <w:pStyle w:val="CapoversoAtti"/>
      </w:pPr>
    </w:p>
    <w:p w:rsidR="008C26CA" w:rsidRPr="00C634AE" w:rsidRDefault="00EA5020">
      <w:pPr>
        <w:pStyle w:val="CapoversoAtti"/>
        <w:jc w:val="center"/>
      </w:pPr>
      <w:r w:rsidRPr="00C634AE">
        <w:rPr>
          <w:i/>
        </w:rPr>
        <w:t>Motivi</w:t>
      </w:r>
      <w:r w:rsidRPr="00C634AE">
        <w:rPr>
          <w:i/>
          <w:snapToGrid w:val="0"/>
          <w:color w:val="000000"/>
          <w:u w:color="000000"/>
        </w:rPr>
        <w:t> </w:t>
      </w:r>
      <w:r w:rsidRPr="00C634AE">
        <w:rPr>
          <w:snapToGrid w:val="0"/>
          <w:color w:val="000000"/>
          <w:u w:color="000000"/>
          <w:vertAlign w:val="superscript"/>
        </w:rPr>
        <w:footnoteReference w:id="2"/>
      </w:r>
    </w:p>
    <w:p w:rsidR="008C26CA" w:rsidRPr="00C634AE" w:rsidRDefault="008C26CA">
      <w:pPr>
        <w:pStyle w:val="CapoversoAtti"/>
      </w:pPr>
    </w:p>
    <w:p w:rsidR="008C26CA" w:rsidRPr="00C634AE" w:rsidRDefault="00EA5020">
      <w:pPr>
        <w:pStyle w:val="CapoversoAtti"/>
      </w:pPr>
      <w:r w:rsidRPr="00C634AE">
        <w:t>… … …</w:t>
      </w:r>
    </w:p>
    <w:p w:rsidR="008C26CA" w:rsidRPr="00C634AE" w:rsidRDefault="00EA5020">
      <w:pPr>
        <w:pStyle w:val="CapoversoAtti"/>
      </w:pPr>
      <w:r w:rsidRPr="00C634AE">
        <w:t>… … …</w:t>
      </w:r>
    </w:p>
    <w:p w:rsidR="008C26CA" w:rsidRPr="00C634AE" w:rsidRDefault="008C26CA">
      <w:pPr>
        <w:pStyle w:val="CapoversoAtti"/>
      </w:pPr>
    </w:p>
    <w:p w:rsidR="008C26CA" w:rsidRPr="00C634AE" w:rsidRDefault="00EA5020">
      <w:pPr>
        <w:pStyle w:val="CapoversoAtti"/>
      </w:pPr>
      <w:r w:rsidRPr="00C634AE">
        <w:t>Luogo e data</w:t>
      </w:r>
    </w:p>
    <w:p w:rsidR="008C26CA" w:rsidRPr="00C634AE" w:rsidRDefault="00EA5020">
      <w:pPr>
        <w:pStyle w:val="CapoversoAtti"/>
        <w:jc w:val="right"/>
      </w:pPr>
      <w:r w:rsidRPr="00C634AE">
        <w:t>Sottoscrizione del difensore</w:t>
      </w:r>
      <w:bookmarkStart w:id="0" w:name="_GoBack"/>
      <w:bookmarkEnd w:id="0"/>
    </w:p>
    <w:sectPr w:rsidR="008C26CA" w:rsidRPr="00C634AE" w:rsidSect="00C90954">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8DE" w:rsidRDefault="004C18DE">
      <w:r>
        <w:separator/>
      </w:r>
    </w:p>
    <w:p w:rsidR="004C18DE" w:rsidRDefault="004C18DE"/>
    <w:p w:rsidR="004C18DE" w:rsidRDefault="004C18DE"/>
    <w:p w:rsidR="004C18DE" w:rsidRDefault="004C18DE"/>
  </w:endnote>
  <w:endnote w:type="continuationSeparator" w:id="0">
    <w:p w:rsidR="004C18DE" w:rsidRDefault="004C18DE">
      <w:r>
        <w:continuationSeparator/>
      </w:r>
    </w:p>
    <w:p w:rsidR="004C18DE" w:rsidRDefault="004C18DE"/>
    <w:p w:rsidR="004C18DE" w:rsidRDefault="004C18DE"/>
    <w:p w:rsidR="004C18DE" w:rsidRDefault="004C1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D" w:rsidRDefault="0057702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D" w:rsidRDefault="0057702D">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D" w:rsidRDefault="0057702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Borders>
          <w:bottom w:val="single" w:sz="4" w:space="0" w:color="auto"/>
        </w:tblBorders>
        <w:tblCellMar>
          <w:left w:w="70" w:type="dxa"/>
          <w:right w:w="70" w:type="dxa"/>
        </w:tblCellMar>
        <w:tblLook w:val="0000" w:firstRow="0" w:lastRow="0" w:firstColumn="0" w:lastColumn="0" w:noHBand="0" w:noVBand="0"/>
      </w:tblPr>
      <w:tblGrid>
        <w:gridCol w:w="1134"/>
      </w:tblGrid>
      <w:tr w:rsidR="004C18DE">
        <w:tc>
          <w:tcPr>
            <w:tcW w:w="1134" w:type="dxa"/>
            <w:tcBorders>
              <w:top w:val="nil"/>
              <w:left w:val="nil"/>
              <w:bottom w:val="single" w:sz="4" w:space="0" w:color="auto"/>
              <w:right w:val="nil"/>
            </w:tcBorders>
            <w:tcMar>
              <w:top w:w="0" w:type="dxa"/>
              <w:left w:w="0" w:type="dxa"/>
              <w:bottom w:w="0" w:type="dxa"/>
              <w:right w:w="0" w:type="dxa"/>
            </w:tcMar>
          </w:tcPr>
          <w:p w:rsidR="004C18DE" w:rsidRDefault="004C18DE">
            <w:pPr>
              <w:pStyle w:val="Pidipagina"/>
              <w:spacing w:line="200" w:lineRule="exact"/>
              <w:rPr>
                <w:rFonts w:ascii="Simoncini Garamond" w:hAnsi="Simoncini Garamond" w:cs="Simoncini Garamond"/>
              </w:rPr>
            </w:pPr>
          </w:p>
        </w:tc>
      </w:tr>
    </w:tbl>
    <w:p w:rsidR="004C18DE" w:rsidRDefault="004C18DE">
      <w:pPr>
        <w:spacing w:line="100" w:lineRule="exact"/>
        <w:rPr>
          <w:sz w:val="10"/>
          <w:szCs w:val="10"/>
        </w:rPr>
      </w:pPr>
    </w:p>
  </w:footnote>
  <w:footnote w:type="continuationSeparator" w:id="0">
    <w:tbl>
      <w:tblPr>
        <w:tblW w:w="0" w:type="auto"/>
        <w:tblBorders>
          <w:bottom w:val="single" w:sz="4" w:space="0" w:color="auto"/>
        </w:tblBorders>
        <w:tblCellMar>
          <w:left w:w="70" w:type="dxa"/>
          <w:right w:w="70" w:type="dxa"/>
        </w:tblCellMar>
        <w:tblLook w:val="0000" w:firstRow="0" w:lastRow="0" w:firstColumn="0" w:lastColumn="0" w:noHBand="0" w:noVBand="0"/>
      </w:tblPr>
      <w:tblGrid>
        <w:gridCol w:w="1134"/>
      </w:tblGrid>
      <w:tr w:rsidR="004C18DE">
        <w:tc>
          <w:tcPr>
            <w:tcW w:w="1134" w:type="dxa"/>
            <w:tcBorders>
              <w:top w:val="nil"/>
              <w:left w:val="nil"/>
              <w:bottom w:val="single" w:sz="4" w:space="0" w:color="auto"/>
              <w:right w:val="nil"/>
            </w:tcBorders>
            <w:tcMar>
              <w:top w:w="0" w:type="dxa"/>
              <w:left w:w="0" w:type="dxa"/>
              <w:bottom w:w="0" w:type="dxa"/>
              <w:right w:w="0" w:type="dxa"/>
            </w:tcMar>
          </w:tcPr>
          <w:p w:rsidR="004C18DE" w:rsidRDefault="004C18DE">
            <w:pPr>
              <w:pStyle w:val="Pidipagina"/>
              <w:spacing w:line="200" w:lineRule="exact"/>
              <w:rPr>
                <w:rFonts w:ascii="Simoncini Garamond" w:hAnsi="Simoncini Garamond" w:cs="Simoncini Garamond"/>
              </w:rPr>
            </w:pPr>
          </w:p>
        </w:tc>
      </w:tr>
    </w:tbl>
    <w:p w:rsidR="004C18DE" w:rsidRDefault="004C18DE">
      <w:pPr>
        <w:spacing w:line="100" w:lineRule="exact"/>
        <w:rPr>
          <w:sz w:val="10"/>
          <w:szCs w:val="10"/>
        </w:rPr>
      </w:pPr>
    </w:p>
  </w:footnote>
  <w:footnote w:id="1">
    <w:p w:rsidR="00EB63F6" w:rsidRDefault="00EB63F6">
      <w:pPr>
        <w:pStyle w:val="Testonotaapidipagina"/>
        <w:spacing w:before="60" w:line="185" w:lineRule="exact"/>
        <w:ind w:firstLine="284"/>
        <w:jc w:val="both"/>
      </w:pPr>
      <w:r>
        <w:rPr>
          <w:rStyle w:val="Rimandonotaapidipagina"/>
          <w:sz w:val="16"/>
          <w:szCs w:val="16"/>
        </w:rPr>
        <w:footnoteRef/>
      </w:r>
      <w:r>
        <w:rPr>
          <w:sz w:val="16"/>
          <w:szCs w:val="16"/>
        </w:rPr>
        <w:t xml:space="preserve"> V. nt. 1.</w:t>
      </w:r>
    </w:p>
  </w:footnote>
  <w:footnote w:id="2">
    <w:p w:rsidR="00EB63F6" w:rsidRDefault="00EB63F6">
      <w:pPr>
        <w:pStyle w:val="Testonotaapidipagina"/>
        <w:spacing w:before="60" w:line="185" w:lineRule="exact"/>
        <w:ind w:firstLine="284"/>
        <w:jc w:val="both"/>
        <w:rPr>
          <w:sz w:val="16"/>
          <w:szCs w:val="16"/>
        </w:rPr>
      </w:pPr>
      <w:r>
        <w:rPr>
          <w:rStyle w:val="Rimandonotaapidipagina"/>
          <w:snapToGrid w:val="0"/>
          <w:color w:val="000000"/>
          <w:sz w:val="16"/>
          <w:szCs w:val="16"/>
          <w:u w:color="000000"/>
        </w:rPr>
        <w:footnoteRef/>
      </w:r>
      <w:r>
        <w:rPr>
          <w:snapToGrid w:val="0"/>
          <w:sz w:val="16"/>
          <w:szCs w:val="16"/>
          <w:u w:color="000000"/>
        </w:rPr>
        <w:t> </w:t>
      </w:r>
      <w:r>
        <w:rPr>
          <w:sz w:val="16"/>
          <w:szCs w:val="16"/>
        </w:rPr>
        <w:t xml:space="preserve">Specificare i motivi che fondano la richiesta di revoca della misura coercitiva. </w:t>
      </w:r>
    </w:p>
    <w:p w:rsidR="00EB63F6" w:rsidRDefault="00EB63F6">
      <w:pPr>
        <w:pStyle w:val="Testonotaapidipagina"/>
        <w:spacing w:line="185" w:lineRule="exact"/>
        <w:ind w:firstLine="284"/>
        <w:jc w:val="both"/>
      </w:pPr>
      <w:r>
        <w:rPr>
          <w:sz w:val="16"/>
          <w:szCs w:val="16"/>
        </w:rPr>
        <w:t xml:space="preserve">Le disposizioni contenute nell’art. 273 c.p.p. risultano inapplicabili in caso di adozione di una misura coercitiva disposta dalla Corte d’appello, competente per il riconoscimento di una sentenza straniera, ai fini dell’esecuzione di una pena restrittiva della libertà personale, in quanto implicano una valutazione di merito sulla colpevolezza del soggetto e sulla fattispecie del reato che sono sottratte alla competenza della Corte d’appello. Ne consegue che l’istanza volta ad ottenere la revoca della misura non può far leva sull’insussistenza di uno dei presupposti fondanti il titolo cautelare ossia l’esistenza dei gravi indizi di colpevolezza. Per le stesse ragioni, fra i </w:t>
      </w:r>
      <w:proofErr w:type="spellStart"/>
      <w:r>
        <w:rPr>
          <w:i/>
          <w:sz w:val="16"/>
          <w:szCs w:val="16"/>
        </w:rPr>
        <w:t>pericula</w:t>
      </w:r>
      <w:proofErr w:type="spellEnd"/>
      <w:r>
        <w:rPr>
          <w:sz w:val="16"/>
          <w:szCs w:val="16"/>
        </w:rPr>
        <w:t xml:space="preserve"> assume rilievo solamente l’ipotesi prevista dalla </w:t>
      </w:r>
      <w:proofErr w:type="spellStart"/>
      <w:r>
        <w:rPr>
          <w:sz w:val="16"/>
          <w:szCs w:val="16"/>
        </w:rPr>
        <w:t>lett</w:t>
      </w:r>
      <w:proofErr w:type="spellEnd"/>
      <w:r>
        <w:rPr>
          <w:sz w:val="16"/>
          <w:szCs w:val="16"/>
        </w:rPr>
        <w:t xml:space="preserve">. </w:t>
      </w:r>
      <w:r>
        <w:rPr>
          <w:i/>
          <w:sz w:val="16"/>
          <w:szCs w:val="16"/>
        </w:rPr>
        <w:t>b</w:t>
      </w:r>
      <w:r>
        <w:rPr>
          <w:sz w:val="16"/>
          <w:szCs w:val="16"/>
        </w:rPr>
        <w:t xml:space="preserve">) dell’art. 274 c.p.p., mentre risultano inapplicabili le ipotesi di cui alle </w:t>
      </w:r>
      <w:proofErr w:type="spellStart"/>
      <w:r>
        <w:rPr>
          <w:sz w:val="16"/>
          <w:szCs w:val="16"/>
        </w:rPr>
        <w:t>lett</w:t>
      </w:r>
      <w:proofErr w:type="spellEnd"/>
      <w:r>
        <w:rPr>
          <w:sz w:val="16"/>
          <w:szCs w:val="16"/>
        </w:rPr>
        <w:t xml:space="preserve">. </w:t>
      </w:r>
      <w:r>
        <w:rPr>
          <w:i/>
          <w:sz w:val="16"/>
          <w:szCs w:val="16"/>
        </w:rPr>
        <w:t>a</w:t>
      </w:r>
      <w:r>
        <w:rPr>
          <w:sz w:val="16"/>
          <w:szCs w:val="16"/>
        </w:rPr>
        <w:t xml:space="preserve">) e </w:t>
      </w:r>
      <w:r>
        <w:rPr>
          <w:i/>
          <w:sz w:val="16"/>
          <w:szCs w:val="16"/>
        </w:rPr>
        <w:t>c</w:t>
      </w:r>
      <w:r>
        <w:rPr>
          <w:sz w:val="16"/>
          <w:szCs w:val="16"/>
        </w:rPr>
        <w:t xml:space="preserve">). Appare evidente allora che l’istanza volta ad ottenere la revoca della misura coercitiva possa fondarsi sull’affievolimento o sul venir meno del “pericolo di fuga”.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90B" w:rsidRPr="0057702D" w:rsidRDefault="00D2390B" w:rsidP="0057702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90B" w:rsidRDefault="00D2390B" w:rsidP="00D2390B">
    <w:pPr>
      <w:pStyle w:val="Intestazione"/>
      <w:tabs>
        <w:tab w:val="clear" w:pos="4819"/>
        <w:tab w:val="center" w:pos="326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D" w:rsidRDefault="0057702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NotTrackMoves/>
  <w:defaultTabStop w:val="709"/>
  <w:autoHyphenation/>
  <w:hyphenationZone w:val="284"/>
  <w:doNotHyphenateCaps/>
  <w:evenAndOddHeaders/>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45B"/>
    <w:rsid w:val="000701F3"/>
    <w:rsid w:val="00090B02"/>
    <w:rsid w:val="00094CE6"/>
    <w:rsid w:val="000B1270"/>
    <w:rsid w:val="00117095"/>
    <w:rsid w:val="0012535A"/>
    <w:rsid w:val="0015331E"/>
    <w:rsid w:val="00171E9F"/>
    <w:rsid w:val="0018267D"/>
    <w:rsid w:val="001955FF"/>
    <w:rsid w:val="001969E2"/>
    <w:rsid w:val="00227127"/>
    <w:rsid w:val="0025266F"/>
    <w:rsid w:val="00262AB0"/>
    <w:rsid w:val="0026586C"/>
    <w:rsid w:val="002C7D05"/>
    <w:rsid w:val="002D68B2"/>
    <w:rsid w:val="002F2F9B"/>
    <w:rsid w:val="00342F01"/>
    <w:rsid w:val="00370137"/>
    <w:rsid w:val="003E0FC4"/>
    <w:rsid w:val="00413DC8"/>
    <w:rsid w:val="004343C8"/>
    <w:rsid w:val="004638A0"/>
    <w:rsid w:val="004C18DE"/>
    <w:rsid w:val="0057702D"/>
    <w:rsid w:val="00577CCB"/>
    <w:rsid w:val="005D520A"/>
    <w:rsid w:val="006003EE"/>
    <w:rsid w:val="006048CE"/>
    <w:rsid w:val="00613320"/>
    <w:rsid w:val="00617C80"/>
    <w:rsid w:val="006330FC"/>
    <w:rsid w:val="006756A1"/>
    <w:rsid w:val="00687C72"/>
    <w:rsid w:val="00693834"/>
    <w:rsid w:val="006A7533"/>
    <w:rsid w:val="006E7317"/>
    <w:rsid w:val="00724CE9"/>
    <w:rsid w:val="007401CA"/>
    <w:rsid w:val="00744521"/>
    <w:rsid w:val="00757B96"/>
    <w:rsid w:val="00763B6E"/>
    <w:rsid w:val="0077418D"/>
    <w:rsid w:val="008355A9"/>
    <w:rsid w:val="00850588"/>
    <w:rsid w:val="00854ECD"/>
    <w:rsid w:val="00855B8C"/>
    <w:rsid w:val="008853BE"/>
    <w:rsid w:val="008C26CA"/>
    <w:rsid w:val="00903DA1"/>
    <w:rsid w:val="00943D2C"/>
    <w:rsid w:val="00986512"/>
    <w:rsid w:val="009D2C05"/>
    <w:rsid w:val="009F0A12"/>
    <w:rsid w:val="00A238E3"/>
    <w:rsid w:val="00A503A1"/>
    <w:rsid w:val="00A85F9B"/>
    <w:rsid w:val="00A93D93"/>
    <w:rsid w:val="00AD78F1"/>
    <w:rsid w:val="00AF0F66"/>
    <w:rsid w:val="00B13D72"/>
    <w:rsid w:val="00B56272"/>
    <w:rsid w:val="00B8745B"/>
    <w:rsid w:val="00BA4B79"/>
    <w:rsid w:val="00BD4897"/>
    <w:rsid w:val="00BE44D5"/>
    <w:rsid w:val="00C4757D"/>
    <w:rsid w:val="00C634AE"/>
    <w:rsid w:val="00C90954"/>
    <w:rsid w:val="00CB2288"/>
    <w:rsid w:val="00CB7676"/>
    <w:rsid w:val="00CD491B"/>
    <w:rsid w:val="00CF2CBE"/>
    <w:rsid w:val="00D2390B"/>
    <w:rsid w:val="00D75F01"/>
    <w:rsid w:val="00D846F3"/>
    <w:rsid w:val="00DD3596"/>
    <w:rsid w:val="00E30E8C"/>
    <w:rsid w:val="00E44089"/>
    <w:rsid w:val="00E638C4"/>
    <w:rsid w:val="00EA5020"/>
    <w:rsid w:val="00EB63F6"/>
    <w:rsid w:val="00F36F24"/>
    <w:rsid w:val="00FA39CA"/>
    <w:rsid w:val="00FF0843"/>
    <w:rsid w:val="00FF0D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5A4E87F-A801-40CB-B1BA-FDB70BB0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outlineLvl w:val="0"/>
    </w:pPr>
    <w:rPr>
      <w:sz w:val="24"/>
      <w:szCs w:val="24"/>
    </w:rPr>
  </w:style>
  <w:style w:type="paragraph" w:styleId="Titolo2">
    <w:name w:val="heading 2"/>
    <w:basedOn w:val="Normale"/>
    <w:next w:val="Normale"/>
    <w:qFormat/>
    <w:pPr>
      <w:keepNext/>
      <w:jc w:val="center"/>
      <w:outlineLvl w:val="1"/>
    </w:pPr>
    <w:rPr>
      <w:sz w:val="24"/>
      <w:szCs w:val="24"/>
    </w:rPr>
  </w:style>
  <w:style w:type="paragraph" w:styleId="Titolo3">
    <w:name w:val="heading 3"/>
    <w:basedOn w:val="Normale"/>
    <w:next w:val="Normale"/>
    <w:qFormat/>
    <w:pPr>
      <w:keepNext/>
      <w:outlineLvl w:val="2"/>
    </w:pPr>
    <w:rPr>
      <w:i/>
      <w:iCs/>
    </w:rPr>
  </w:style>
  <w:style w:type="paragraph" w:styleId="Titolo4">
    <w:name w:val="heading 4"/>
    <w:basedOn w:val="Normale"/>
    <w:next w:val="Normale"/>
    <w:qFormat/>
    <w:pPr>
      <w:keepNext/>
      <w:spacing w:line="320" w:lineRule="atLeast"/>
      <w:jc w:val="both"/>
      <w:outlineLvl w:val="3"/>
    </w:pPr>
    <w:rPr>
      <w:rFonts w:ascii="Courier New" w:hAnsi="Courier New" w:cs="Courier New"/>
      <w:b/>
      <w:sz w:val="28"/>
    </w:rPr>
  </w:style>
  <w:style w:type="paragraph" w:styleId="Titolo5">
    <w:name w:val="heading 5"/>
    <w:basedOn w:val="Normale"/>
    <w:next w:val="Normale"/>
    <w:qFormat/>
    <w:pPr>
      <w:keepNext/>
      <w:spacing w:line="320" w:lineRule="atLeast"/>
      <w:jc w:val="both"/>
      <w:outlineLvl w:val="4"/>
    </w:pPr>
    <w:rPr>
      <w:rFonts w:ascii="Courier New" w:hAnsi="Courier New" w:cs="Courier New"/>
      <w:b/>
      <w:sz w:val="26"/>
    </w:rPr>
  </w:style>
  <w:style w:type="paragraph" w:styleId="Titolo6">
    <w:name w:val="heading 6"/>
    <w:basedOn w:val="Normale"/>
    <w:next w:val="Normale"/>
    <w:qFormat/>
    <w:pPr>
      <w:keepNext/>
      <w:spacing w:line="360" w:lineRule="atLeast"/>
      <w:jc w:val="both"/>
      <w:outlineLvl w:val="5"/>
    </w:pPr>
    <w:rPr>
      <w:sz w:val="24"/>
    </w:rPr>
  </w:style>
  <w:style w:type="paragraph" w:styleId="Titolo7">
    <w:name w:val="heading 7"/>
    <w:basedOn w:val="Normale"/>
    <w:next w:val="Normale"/>
    <w:qFormat/>
    <w:pPr>
      <w:keepNext/>
      <w:spacing w:line="360" w:lineRule="atLeast"/>
      <w:jc w:val="center"/>
      <w:outlineLvl w:val="6"/>
    </w:pPr>
    <w:rPr>
      <w:sz w:val="24"/>
    </w:rPr>
  </w:style>
  <w:style w:type="paragraph" w:styleId="Titolo8">
    <w:name w:val="heading 8"/>
    <w:basedOn w:val="Normale"/>
    <w:next w:val="Normale"/>
    <w:qFormat/>
    <w:pPr>
      <w:keepNext/>
      <w:tabs>
        <w:tab w:val="left" w:pos="2702"/>
      </w:tabs>
      <w:spacing w:line="360" w:lineRule="atLeast"/>
      <w:jc w:val="center"/>
      <w:outlineLvl w:val="7"/>
    </w:pPr>
    <w:rPr>
      <w:i/>
      <w:iCs/>
      <w:sz w:val="24"/>
    </w:rPr>
  </w:style>
  <w:style w:type="paragraph" w:styleId="Titolo9">
    <w:name w:val="heading 9"/>
    <w:basedOn w:val="Normale"/>
    <w:next w:val="Normale"/>
    <w:qFormat/>
    <w:pPr>
      <w:keepNext/>
      <w:spacing w:line="360" w:lineRule="atLeast"/>
      <w:jc w:val="both"/>
      <w:outlineLvl w:val="8"/>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cs="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pPr>
      <w:widowControl w:val="0"/>
      <w:spacing w:line="180" w:lineRule="exact"/>
      <w:ind w:firstLine="170"/>
      <w:jc w:val="both"/>
    </w:pPr>
    <w:rPr>
      <w:rFonts w:ascii="Futura Bk BT" w:hAnsi="Futura Bk BT"/>
      <w:sz w:val="16"/>
      <w:szCs w:val="17"/>
    </w:rPr>
  </w:style>
  <w:style w:type="paragraph" w:customStyle="1" w:styleId="Diciturasezione">
    <w:name w:val="Dicitura sezione"/>
    <w:pPr>
      <w:spacing w:before="192" w:line="192" w:lineRule="exact"/>
      <w:jc w:val="center"/>
    </w:pPr>
    <w:rPr>
      <w:rFonts w:ascii="Futura Bk BT" w:hAnsi="Futura Bk BT"/>
      <w:b/>
      <w:caps/>
      <w:sz w:val="17"/>
      <w:szCs w:val="18"/>
    </w:rPr>
  </w:style>
  <w:style w:type="paragraph" w:customStyle="1" w:styleId="Titolodellasezione">
    <w:name w:val="Titolo della sezione"/>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sz w:val="18"/>
      <w:lang w:val="it-IT" w:eastAsia="it-IT"/>
    </w:rPr>
  </w:style>
  <w:style w:type="paragraph" w:customStyle="1" w:styleId="Titoloni">
    <w:name w:val="Titoloni"/>
    <w:pPr>
      <w:spacing w:line="260" w:lineRule="exact"/>
      <w:jc w:val="center"/>
    </w:pPr>
    <w:rPr>
      <w:rFonts w:ascii="Times" w:hAnsi="Times" w:cs="Times"/>
      <w:b/>
      <w:caps/>
      <w:sz w:val="22"/>
    </w:rPr>
  </w:style>
  <w:style w:type="paragraph" w:styleId="Pidipagina">
    <w:name w:val="footer"/>
    <w:basedOn w:val="Normale"/>
    <w:semiHidden/>
    <w:pPr>
      <w:tabs>
        <w:tab w:val="center" w:pos="4819"/>
        <w:tab w:val="right" w:pos="9638"/>
      </w:tabs>
    </w:pPr>
  </w:style>
  <w:style w:type="character" w:customStyle="1" w:styleId="FooterChar">
    <w:name w:val="Footer Char"/>
    <w:rPr>
      <w:lang w:val="it-IT" w:eastAsia="it-IT"/>
    </w:rPr>
  </w:style>
  <w:style w:type="character" w:styleId="Numeropagina">
    <w:name w:val="page number"/>
    <w:semiHidden/>
    <w:rPr>
      <w:rFonts w:ascii="Times New Roman" w:hAnsi="Times New Roman" w:cs="Times New Roman"/>
    </w:rPr>
  </w:style>
  <w:style w:type="paragraph" w:customStyle="1" w:styleId="TitoloI">
    <w:name w:val="Titolo I"/>
    <w:pPr>
      <w:spacing w:before="340" w:after="86" w:line="190" w:lineRule="exact"/>
      <w:jc w:val="center"/>
    </w:pPr>
    <w:rPr>
      <w:rFonts w:ascii="Times" w:hAnsi="Times" w:cs="Times"/>
      <w:caps/>
      <w:sz w:val="18"/>
    </w:rPr>
  </w:style>
  <w:style w:type="paragraph" w:customStyle="1" w:styleId="Articolo">
    <w:name w:val="Articolo"/>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pPr>
      <w:widowControl w:val="0"/>
      <w:spacing w:line="240" w:lineRule="exact"/>
      <w:jc w:val="right"/>
    </w:pPr>
    <w:rPr>
      <w:rFonts w:ascii="Bauhaus Std Medium" w:hAnsi="Bauhaus Std Medium"/>
      <w:caps/>
      <w:sz w:val="22"/>
      <w:szCs w:val="22"/>
    </w:rPr>
  </w:style>
  <w:style w:type="paragraph" w:customStyle="1" w:styleId="DicituraCapo">
    <w:name w:val="Dicitura Capo"/>
    <w:pPr>
      <w:spacing w:line="240" w:lineRule="exact"/>
      <w:jc w:val="right"/>
    </w:pPr>
    <w:rPr>
      <w:rFonts w:ascii="Bauhaus Std Medium" w:hAnsi="Bauhaus Std Medium"/>
      <w:caps/>
      <w:sz w:val="22"/>
      <w:szCs w:val="18"/>
    </w:rPr>
  </w:style>
  <w:style w:type="paragraph" w:customStyle="1" w:styleId="CAPO">
    <w:name w:val="CAPO"/>
    <w:pPr>
      <w:spacing w:before="260" w:after="86" w:line="190" w:lineRule="exact"/>
      <w:jc w:val="center"/>
    </w:pPr>
    <w:rPr>
      <w:rFonts w:ascii="Times" w:hAnsi="Times" w:cs="Times"/>
      <w:caps/>
      <w:sz w:val="18"/>
    </w:rPr>
  </w:style>
  <w:style w:type="paragraph" w:customStyle="1" w:styleId="TitolodelCapo">
    <w:name w:val="Titolo del Capo"/>
    <w:pPr>
      <w:spacing w:line="240" w:lineRule="exact"/>
    </w:pPr>
    <w:rPr>
      <w:rFonts w:ascii="Bauhaus Std Medium" w:hAnsi="Bauhaus Std Medium"/>
      <w:b/>
      <w:sz w:val="17"/>
      <w:szCs w:val="18"/>
    </w:rPr>
  </w:style>
  <w:style w:type="paragraph" w:styleId="Intestazione">
    <w:name w:val="header"/>
    <w:basedOn w:val="Normale"/>
    <w:link w:val="IntestazioneCarattere"/>
    <w:semiHidden/>
    <w:pPr>
      <w:tabs>
        <w:tab w:val="center" w:pos="4819"/>
        <w:tab w:val="right" w:pos="9638"/>
      </w:tabs>
    </w:p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customStyle="1" w:styleId="Titoloparte">
    <w:name w:val="Titolo parte"/>
    <w:basedOn w:val="Capoversoconnumero"/>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pPr>
      <w:widowControl w:val="0"/>
      <w:spacing w:line="240" w:lineRule="exact"/>
    </w:pPr>
    <w:rPr>
      <w:rFonts w:ascii="Bauhaus Std Medium" w:hAnsi="Bauhaus Std Medium"/>
      <w:b/>
      <w:caps/>
      <w:sz w:val="18"/>
      <w:szCs w:val="18"/>
    </w:rPr>
  </w:style>
  <w:style w:type="paragraph" w:customStyle="1" w:styleId="DicituraTitolo">
    <w:name w:val="Dicitura Titolo"/>
    <w:pPr>
      <w:widowControl w:val="0"/>
      <w:spacing w:line="240" w:lineRule="exact"/>
      <w:jc w:val="right"/>
    </w:pPr>
    <w:rPr>
      <w:rFonts w:ascii="Bauhaus Std Medium" w:hAnsi="Bauhaus Std Medium"/>
      <w:caps/>
      <w:sz w:val="22"/>
      <w:szCs w:val="21"/>
    </w:rPr>
  </w:style>
  <w:style w:type="paragraph" w:customStyle="1" w:styleId="TitolodelTitolo">
    <w:name w:val="Titolo del Titolo"/>
    <w:pPr>
      <w:widowControl w:val="0"/>
      <w:spacing w:line="240" w:lineRule="exact"/>
    </w:pPr>
    <w:rPr>
      <w:rFonts w:ascii="Bauhaus Std Medium" w:hAnsi="Bauhaus Std Medium"/>
      <w:b/>
      <w:caps/>
      <w:sz w:val="17"/>
      <w:szCs w:val="17"/>
    </w:rPr>
  </w:style>
  <w:style w:type="paragraph" w:customStyle="1" w:styleId="Capoversonote">
    <w:name w:val="Capoverso note"/>
    <w:basedOn w:val="Comma"/>
    <w:pPr>
      <w:spacing w:before="40" w:line="164" w:lineRule="exact"/>
      <w:ind w:left="170" w:firstLine="0"/>
    </w:pPr>
    <w:rPr>
      <w:i/>
      <w:sz w:val="14"/>
    </w:rPr>
  </w:style>
  <w:style w:type="paragraph" w:customStyle="1" w:styleId="Sommario">
    <w:name w:val="Sommario"/>
    <w:pPr>
      <w:widowControl w:val="0"/>
      <w:spacing w:before="80" w:after="120" w:line="220" w:lineRule="exact"/>
      <w:jc w:val="both"/>
    </w:pPr>
    <w:rPr>
      <w:rFonts w:ascii="Futura Bk BT" w:hAnsi="Futura Bk BT"/>
      <w:sz w:val="19"/>
    </w:rPr>
  </w:style>
  <w:style w:type="paragraph" w:customStyle="1" w:styleId="DicituraQuadroessenziale">
    <w:name w:val="Dicitura Quadro essenziale"/>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pPr>
      <w:tabs>
        <w:tab w:val="left" w:pos="3420"/>
      </w:tabs>
      <w:spacing w:before="80" w:after="80"/>
      <w:jc w:val="both"/>
    </w:pPr>
    <w:rPr>
      <w:rFonts w:ascii="Arial" w:hAnsi="Arial" w:cs="Arial"/>
      <w:b/>
      <w:sz w:val="22"/>
      <w:szCs w:val="22"/>
    </w:rPr>
  </w:style>
  <w:style w:type="paragraph" w:customStyle="1" w:styleId="CapoversoAtti">
    <w:name w:val="Capoverso Atti"/>
    <w:pPr>
      <w:tabs>
        <w:tab w:val="left" w:pos="3420"/>
      </w:tabs>
      <w:spacing w:line="240" w:lineRule="exact"/>
      <w:jc w:val="both"/>
    </w:pPr>
    <w:rPr>
      <w:rFonts w:ascii="Arial" w:hAnsi="Arial" w:cs="Arial"/>
      <w:sz w:val="18"/>
      <w:szCs w:val="18"/>
    </w:rPr>
  </w:style>
  <w:style w:type="paragraph" w:styleId="Corpotesto">
    <w:name w:val="Body Text"/>
    <w:basedOn w:val="Normale"/>
    <w:semiHidden/>
    <w:pPr>
      <w:jc w:val="both"/>
    </w:pPr>
  </w:style>
  <w:style w:type="character" w:customStyle="1" w:styleId="SommarioCarattere">
    <w:name w:val="Sommario Carattere"/>
    <w:rPr>
      <w:rFonts w:ascii="Futura Bk BT" w:hAnsi="Futura Bk BT"/>
      <w:sz w:val="19"/>
    </w:rPr>
  </w:style>
  <w:style w:type="paragraph" w:customStyle="1" w:styleId="Testofumetto1">
    <w:name w:val="Testo fumetto1"/>
    <w:basedOn w:val="Normale"/>
    <w:rPr>
      <w:rFonts w:ascii="Segoe UI" w:hAnsi="Segoe UI" w:cs="Segoe UI"/>
      <w:sz w:val="18"/>
      <w:szCs w:val="18"/>
    </w:rPr>
  </w:style>
  <w:style w:type="character" w:customStyle="1" w:styleId="BalloonTextChar">
    <w:name w:val="Balloon Text Char"/>
    <w:rPr>
      <w:rFonts w:ascii="Segoe UI" w:hAnsi="Segoe UI" w:cs="Segoe UI"/>
      <w:sz w:val="18"/>
    </w:rPr>
  </w:style>
  <w:style w:type="paragraph" w:customStyle="1" w:styleId="DicituraParte0">
    <w:name w:val="Dicitura Parte"/>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pPr>
      <w:ind w:firstLine="0"/>
    </w:pPr>
  </w:style>
  <w:style w:type="paragraph" w:customStyle="1" w:styleId="Articolispazioprima">
    <w:name w:val="Articoli spazio prima"/>
    <w:basedOn w:val="Articoli"/>
    <w:pPr>
      <w:spacing w:before="90"/>
    </w:pPr>
  </w:style>
  <w:style w:type="paragraph" w:customStyle="1" w:styleId="DicituraAtto">
    <w:name w:val="Dicitura Atto"/>
    <w:basedOn w:val="Normale"/>
    <w:pPr>
      <w:widowControl w:val="0"/>
      <w:tabs>
        <w:tab w:val="left" w:pos="3420"/>
      </w:tabs>
      <w:jc w:val="center"/>
    </w:pPr>
    <w:rPr>
      <w:rFonts w:ascii="Arial Black" w:hAnsi="Arial Black" w:cs="Arial"/>
      <w:sz w:val="16"/>
      <w:szCs w:val="16"/>
    </w:rPr>
  </w:style>
  <w:style w:type="paragraph" w:customStyle="1" w:styleId="Notaapipagina">
    <w:name w:val="Nota a pié pagina"/>
    <w:pPr>
      <w:widowControl w:val="0"/>
      <w:spacing w:before="60" w:line="185" w:lineRule="exact"/>
      <w:ind w:firstLine="284"/>
      <w:jc w:val="both"/>
    </w:pPr>
    <w:rPr>
      <w:sz w:val="16"/>
      <w:szCs w:val="16"/>
    </w:rPr>
  </w:style>
  <w:style w:type="paragraph" w:customStyle="1" w:styleId="DicituraSezione0">
    <w:name w:val="Dicitura Sezione"/>
    <w:pPr>
      <w:spacing w:line="240" w:lineRule="exact"/>
      <w:jc w:val="right"/>
    </w:pPr>
    <w:rPr>
      <w:rFonts w:ascii="Bauhaus Std Medium" w:hAnsi="Bauhaus Std Medium"/>
      <w:caps/>
      <w:sz w:val="22"/>
      <w:szCs w:val="18"/>
    </w:rPr>
  </w:style>
  <w:style w:type="paragraph" w:customStyle="1" w:styleId="TitolodellaSezione0">
    <w:name w:val="Titolo della Sezione"/>
    <w:pPr>
      <w:widowControl w:val="0"/>
      <w:spacing w:line="240" w:lineRule="exact"/>
    </w:pPr>
    <w:rPr>
      <w:rFonts w:ascii="Bauhaus Std Medium" w:hAnsi="Bauhaus Std Medium"/>
      <w:sz w:val="17"/>
      <w:szCs w:val="18"/>
    </w:rPr>
  </w:style>
  <w:style w:type="paragraph" w:customStyle="1" w:styleId="Capoverso">
    <w:name w:val="Capoverso"/>
    <w:basedOn w:val="Capoversoconnumero"/>
    <w:pPr>
      <w:spacing w:before="0"/>
    </w:pPr>
  </w:style>
  <w:style w:type="character" w:customStyle="1" w:styleId="Heading3Char">
    <w:name w:val="Heading 3 Char"/>
    <w:rPr>
      <w:i/>
    </w:rPr>
  </w:style>
  <w:style w:type="paragraph" w:customStyle="1" w:styleId="Capoversoarticoli">
    <w:name w:val="Capoverso articoli"/>
    <w:pPr>
      <w:widowControl w:val="0"/>
      <w:spacing w:line="180" w:lineRule="exact"/>
      <w:ind w:firstLine="170"/>
      <w:jc w:val="both"/>
    </w:pPr>
    <w:rPr>
      <w:rFonts w:ascii="Futura Bk BT" w:hAnsi="Futura Bk BT"/>
      <w:sz w:val="16"/>
      <w:szCs w:val="17"/>
    </w:rPr>
  </w:style>
  <w:style w:type="character" w:customStyle="1" w:styleId="BodyTextChar">
    <w:name w:val="Body Text Char"/>
    <w:rPr>
      <w:rFonts w:ascii="Times New Roman" w:hAnsi="Times New Roman" w:cs="Times New Roman"/>
    </w:rPr>
  </w:style>
  <w:style w:type="paragraph" w:customStyle="1" w:styleId="Note">
    <w:name w:val="Note"/>
    <w:pPr>
      <w:spacing w:before="80" w:line="170" w:lineRule="exact"/>
      <w:ind w:left="227"/>
      <w:jc w:val="both"/>
    </w:pPr>
    <w:rPr>
      <w:i/>
      <w:sz w:val="15"/>
      <w:szCs w:val="15"/>
    </w:rPr>
  </w:style>
  <w:style w:type="character" w:customStyle="1" w:styleId="FootnoteTextChar">
    <w:name w:val="Footnote Text Char"/>
  </w:style>
  <w:style w:type="paragraph" w:customStyle="1" w:styleId="Dicituratitolo0">
    <w:name w:val="Dicitura titolo"/>
    <w:pPr>
      <w:tabs>
        <w:tab w:val="left" w:pos="310"/>
      </w:tabs>
      <w:spacing w:before="254" w:after="86" w:line="190" w:lineRule="exact"/>
      <w:jc w:val="center"/>
    </w:pPr>
    <w:rPr>
      <w:caps/>
      <w:sz w:val="18"/>
      <w:szCs w:val="18"/>
    </w:rPr>
  </w:style>
  <w:style w:type="paragraph" w:customStyle="1" w:styleId="Titolodeltitolo0">
    <w:name w:val="Titolo del titolo"/>
    <w:pPr>
      <w:tabs>
        <w:tab w:val="left" w:pos="310"/>
      </w:tabs>
      <w:spacing w:after="254" w:line="190" w:lineRule="exact"/>
      <w:jc w:val="center"/>
    </w:pPr>
    <w:rPr>
      <w:b/>
      <w:sz w:val="18"/>
      <w:szCs w:val="18"/>
    </w:rPr>
  </w:style>
  <w:style w:type="character" w:customStyle="1" w:styleId="CarattereCarattere">
    <w:name w:val="Carattere Carattere"/>
    <w:rPr>
      <w:rFonts w:ascii="Calibri" w:eastAsia="Times New Roman" w:hAnsi="Calibri"/>
      <w:lang w:val="it-IT" w:eastAsia="en-US"/>
    </w:rPr>
  </w:style>
  <w:style w:type="paragraph" w:styleId="Rientrocorpodeltesto">
    <w:name w:val="Body Text Indent"/>
    <w:basedOn w:val="Normale"/>
    <w:semiHidden/>
    <w:rPr>
      <w:sz w:val="24"/>
    </w:rPr>
  </w:style>
  <w:style w:type="character" w:customStyle="1" w:styleId="BodyText2Char">
    <w:name w:val="Body Text 2 Char"/>
    <w:rPr>
      <w:sz w:val="24"/>
    </w:rPr>
  </w:style>
  <w:style w:type="paragraph" w:styleId="Corpodeltesto3">
    <w:name w:val="Body Text 3"/>
    <w:basedOn w:val="Normale"/>
    <w:semiHidden/>
    <w:pPr>
      <w:jc w:val="both"/>
    </w:pPr>
    <w:rPr>
      <w:sz w:val="24"/>
    </w:rPr>
  </w:style>
  <w:style w:type="character" w:customStyle="1" w:styleId="BodyText3Char">
    <w:name w:val="Body Text 3 Char"/>
    <w:rPr>
      <w:sz w:val="24"/>
    </w:rPr>
  </w:style>
  <w:style w:type="paragraph" w:styleId="NormaleWeb">
    <w:name w:val="Normal (Web)"/>
    <w:basedOn w:val="Normale"/>
    <w:semiHidden/>
    <w:pPr>
      <w:spacing w:before="100" w:beforeAutospacing="1" w:after="100" w:afterAutospacing="1"/>
    </w:pPr>
    <w:rPr>
      <w:sz w:val="24"/>
      <w:szCs w:val="24"/>
    </w:rPr>
  </w:style>
  <w:style w:type="character" w:styleId="Enfasicorsivo">
    <w:name w:val="Emphasis"/>
    <w:qFormat/>
    <w:rPr>
      <w:i/>
    </w:rPr>
  </w:style>
  <w:style w:type="character" w:styleId="Collegamentoipertestuale">
    <w:name w:val="Hyperlink"/>
    <w:semiHidden/>
    <w:rPr>
      <w:color w:val="0000FF"/>
      <w:u w:val="single"/>
    </w:rPr>
  </w:style>
  <w:style w:type="paragraph" w:customStyle="1" w:styleId="Rientrocorpodeltesto1">
    <w:name w:val="Rientro corpo del testo1"/>
    <w:basedOn w:val="Normale"/>
    <w:pPr>
      <w:overflowPunct w:val="0"/>
      <w:autoSpaceDE w:val="0"/>
      <w:autoSpaceDN w:val="0"/>
      <w:adjustRightInd w:val="0"/>
      <w:spacing w:after="120"/>
      <w:ind w:left="283"/>
    </w:pPr>
    <w:rPr>
      <w:rFonts w:ascii="New York" w:hAnsi="New York"/>
      <w:sz w:val="24"/>
    </w:rPr>
  </w:style>
  <w:style w:type="character" w:customStyle="1" w:styleId="BodyTextIndentChar">
    <w:name w:val="Body Text Indent Char"/>
    <w:rPr>
      <w:rFonts w:ascii="New York" w:hAnsi="New York"/>
      <w:sz w:val="24"/>
    </w:rPr>
  </w:style>
  <w:style w:type="paragraph" w:customStyle="1" w:styleId="tx">
    <w:name w:val="tx"/>
    <w:basedOn w:val="Normale"/>
    <w:pPr>
      <w:spacing w:before="20" w:after="20"/>
    </w:pPr>
  </w:style>
  <w:style w:type="character" w:customStyle="1" w:styleId="risultato">
    <w:name w:val="risultato"/>
  </w:style>
  <w:style w:type="paragraph" w:customStyle="1" w:styleId="Nessunaspaziatura1">
    <w:name w:val="Nessuna spaziatura1"/>
    <w:basedOn w:val="Normale"/>
    <w:rPr>
      <w:sz w:val="24"/>
      <w:szCs w:val="24"/>
    </w:rPr>
  </w:style>
  <w:style w:type="character" w:customStyle="1" w:styleId="Heading4Char">
    <w:name w:val="Heading 4 Char"/>
    <w:rPr>
      <w:rFonts w:ascii="Courier New" w:hAnsi="Courier New" w:cs="Courier New"/>
      <w:b/>
      <w:sz w:val="28"/>
    </w:rPr>
  </w:style>
  <w:style w:type="character" w:customStyle="1" w:styleId="Heading5Char">
    <w:name w:val="Heading 5 Char"/>
    <w:rPr>
      <w:rFonts w:ascii="Courier New" w:hAnsi="Courier New" w:cs="Courier New"/>
      <w:b/>
      <w:sz w:val="26"/>
    </w:rPr>
  </w:style>
  <w:style w:type="character" w:customStyle="1" w:styleId="Heading6Char">
    <w:name w:val="Heading 6 Char"/>
    <w:rPr>
      <w:snapToGrid w:val="0"/>
      <w:sz w:val="24"/>
    </w:rPr>
  </w:style>
  <w:style w:type="character" w:customStyle="1" w:styleId="Heading7Char">
    <w:name w:val="Heading 7 Char"/>
    <w:rPr>
      <w:snapToGrid w:val="0"/>
      <w:sz w:val="24"/>
    </w:rPr>
  </w:style>
  <w:style w:type="character" w:customStyle="1" w:styleId="Heading8Char">
    <w:name w:val="Heading 8 Char"/>
    <w:rPr>
      <w:i/>
      <w:snapToGrid w:val="0"/>
      <w:sz w:val="24"/>
    </w:rPr>
  </w:style>
  <w:style w:type="character" w:customStyle="1" w:styleId="Heading9Char">
    <w:name w:val="Heading 9 Char"/>
    <w:rPr>
      <w:i/>
      <w:snapToGrid w:val="0"/>
      <w:sz w:val="24"/>
    </w:rPr>
  </w:style>
  <w:style w:type="character" w:customStyle="1" w:styleId="Heading1Char">
    <w:name w:val="Heading 1 Char"/>
    <w:rPr>
      <w:sz w:val="24"/>
    </w:rPr>
  </w:style>
  <w:style w:type="character" w:customStyle="1" w:styleId="TitoloAttoCarattere">
    <w:name w:val="Titolo Atto Carattere"/>
    <w:rPr>
      <w:rFonts w:ascii="Arial" w:hAnsi="Arial" w:cs="Arial"/>
      <w:b/>
      <w:sz w:val="22"/>
    </w:rPr>
  </w:style>
  <w:style w:type="character" w:customStyle="1" w:styleId="EndnoteTextChar">
    <w:name w:val="Endnote Text Char"/>
    <w:rPr>
      <w:rFonts w:ascii="Calibri" w:eastAsia="Times New Roman" w:hAnsi="Calibri"/>
      <w:lang w:val="x-none" w:eastAsia="en-US"/>
    </w:rPr>
  </w:style>
  <w:style w:type="paragraph" w:styleId="Testonotadichiusura">
    <w:name w:val="endnote text"/>
    <w:basedOn w:val="Normale"/>
    <w:semiHidden/>
    <w:rPr>
      <w:rFonts w:ascii="Calibri" w:hAnsi="Calibri"/>
      <w:lang w:eastAsia="en-US"/>
    </w:rPr>
  </w:style>
  <w:style w:type="character" w:customStyle="1" w:styleId="TestonotadichiusuraCarattere1">
    <w:name w:val="Testo nota di chiusura Carattere1"/>
    <w:rPr>
      <w:rFonts w:ascii="Times New Roman" w:hAnsi="Times New Roman" w:cs="Times New Roman"/>
    </w:rPr>
  </w:style>
  <w:style w:type="paragraph" w:customStyle="1" w:styleId="Nessunaspaziatura2">
    <w:name w:val="Nessuna spaziatura2"/>
    <w:basedOn w:val="Normale"/>
    <w:rPr>
      <w:sz w:val="24"/>
      <w:szCs w:val="24"/>
    </w:rPr>
  </w:style>
  <w:style w:type="paragraph" w:styleId="Titolo">
    <w:name w:val="Title"/>
    <w:basedOn w:val="Normale"/>
    <w:qFormat/>
    <w:pPr>
      <w:jc w:val="center"/>
    </w:pPr>
    <w:rPr>
      <w:b/>
      <w:bCs/>
      <w:sz w:val="24"/>
      <w:szCs w:val="24"/>
    </w:rPr>
  </w:style>
  <w:style w:type="character" w:customStyle="1" w:styleId="TitleChar">
    <w:name w:val="Title Char"/>
    <w:rPr>
      <w:b/>
      <w:sz w:val="24"/>
    </w:rPr>
  </w:style>
  <w:style w:type="paragraph" w:customStyle="1" w:styleId="cpv">
    <w:name w:val="cpv"/>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semiHidden/>
    <w:pPr>
      <w:ind w:left="708" w:right="-1"/>
      <w:jc w:val="both"/>
    </w:pPr>
    <w:rPr>
      <w:lang w:eastAsia="zh-CN"/>
    </w:rPr>
  </w:style>
  <w:style w:type="paragraph" w:styleId="Rientrocorpodeltesto2">
    <w:name w:val="Body Text Indent 2"/>
    <w:basedOn w:val="Normale"/>
    <w:semiHidden/>
    <w:pPr>
      <w:ind w:left="705"/>
      <w:jc w:val="both"/>
    </w:pPr>
    <w:rPr>
      <w:lang w:eastAsia="zh-CN"/>
    </w:rPr>
  </w:style>
  <w:style w:type="character" w:customStyle="1" w:styleId="BodyTextIndent2Char">
    <w:name w:val="Body Text Indent 2 Char"/>
    <w:rPr>
      <w:lang w:val="x-none" w:eastAsia="zh-CN"/>
    </w:rPr>
  </w:style>
  <w:style w:type="paragraph" w:styleId="Rientrocorpodeltesto3">
    <w:name w:val="Body Text Indent 3"/>
    <w:basedOn w:val="Normale"/>
    <w:semiHidden/>
    <w:pPr>
      <w:ind w:left="705"/>
    </w:pPr>
    <w:rPr>
      <w:lang w:eastAsia="zh-CN"/>
    </w:rPr>
  </w:style>
  <w:style w:type="character" w:customStyle="1" w:styleId="BodyTextIndent3Char">
    <w:name w:val="Body Text Indent 3 Char"/>
    <w:rPr>
      <w:lang w:val="x-none" w:eastAsia="zh-CN"/>
    </w:rPr>
  </w:style>
  <w:style w:type="character" w:customStyle="1" w:styleId="Macchinadascrivere">
    <w:name w:val="Macchina da scrivere"/>
    <w:rPr>
      <w:rFonts w:ascii="Courier New" w:hAnsi="Courier New" w:cs="Courier New"/>
      <w:sz w:val="20"/>
    </w:rPr>
  </w:style>
  <w:style w:type="paragraph" w:customStyle="1" w:styleId="Paragrafoelenco1">
    <w:name w:val="Paragrafo elenco1"/>
    <w:basedOn w:val="Normale"/>
    <w:pPr>
      <w:ind w:left="708"/>
    </w:pPr>
  </w:style>
  <w:style w:type="character" w:customStyle="1" w:styleId="apple-converted-space">
    <w:name w:val="apple-converted-space"/>
    <w:basedOn w:val="Carpredefinitoparagrafo"/>
  </w:style>
  <w:style w:type="paragraph" w:styleId="Testofumetto">
    <w:name w:val="Balloon Text"/>
    <w:basedOn w:val="Normale"/>
    <w:link w:val="TestofumettoCarattere"/>
    <w:uiPriority w:val="99"/>
    <w:semiHidden/>
    <w:unhideWhenUsed/>
    <w:rsid w:val="00D75F01"/>
    <w:rPr>
      <w:rFonts w:ascii="Segoe UI" w:hAnsi="Segoe UI" w:cs="Segoe UI"/>
      <w:sz w:val="18"/>
      <w:szCs w:val="18"/>
    </w:rPr>
  </w:style>
  <w:style w:type="character" w:customStyle="1" w:styleId="TestofumettoCarattere">
    <w:name w:val="Testo fumetto Carattere"/>
    <w:link w:val="Testofumetto"/>
    <w:uiPriority w:val="99"/>
    <w:semiHidden/>
    <w:rsid w:val="00D75F01"/>
    <w:rPr>
      <w:rFonts w:ascii="Segoe UI" w:hAnsi="Segoe UI" w:cs="Segoe UI"/>
      <w:sz w:val="18"/>
      <w:szCs w:val="18"/>
    </w:rPr>
  </w:style>
  <w:style w:type="character" w:customStyle="1" w:styleId="IntestazioneCarattere">
    <w:name w:val="Intestazione Carattere"/>
    <w:basedOn w:val="Carpredefinitoparagrafo"/>
    <w:link w:val="Intestazione"/>
    <w:semiHidden/>
    <w:rsid w:val="00617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68111-1EDE-4EA4-AA7A-B162CA6A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Pages>
  <Words>91</Words>
  <Characters>521</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63</cp:revision>
  <cp:lastPrinted>2015-10-16T14:02:00Z</cp:lastPrinted>
  <dcterms:created xsi:type="dcterms:W3CDTF">2015-10-16T08:36:00Z</dcterms:created>
  <dcterms:modified xsi:type="dcterms:W3CDTF">2016-06-01T15:07:00Z</dcterms:modified>
</cp:coreProperties>
</file>