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CA" w:rsidRPr="00C634AE" w:rsidRDefault="008C26CA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000" w:firstRow="0" w:lastRow="0" w:firstColumn="0" w:lastColumn="0" w:noHBand="0" w:noVBand="0"/>
      </w:tblPr>
      <w:tblGrid>
        <w:gridCol w:w="537"/>
        <w:gridCol w:w="5984"/>
      </w:tblGrid>
      <w:tr w:rsidR="008C26CA" w:rsidRPr="00C634AE"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8C26CA" w:rsidRPr="00C634AE" w:rsidRDefault="009D2C05" w:rsidP="001969E2">
            <w:pPr>
              <w:pStyle w:val="DicituraAtto"/>
            </w:pPr>
            <w:r w:rsidRPr="00C634AE">
              <w:t>43</w:t>
            </w:r>
            <w:r w:rsidR="001969E2" w:rsidRPr="00C634AE">
              <w:t>9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8C26CA" w:rsidRPr="00C634AE" w:rsidRDefault="008C26C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26CA" w:rsidRPr="00C634AE">
        <w:trPr>
          <w:trHeight w:val="352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8C26CA" w:rsidRPr="00C634AE" w:rsidRDefault="008C26C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26CA" w:rsidRPr="00C634AE" w:rsidRDefault="00EA5020">
            <w:pPr>
              <w:pStyle w:val="TitoloAtto"/>
            </w:pPr>
            <w:r w:rsidRPr="00C634AE">
              <w:t>Impugnazione dei provvedimenti di sequestro durante il riconoscimento delle sentenze straniere</w:t>
            </w:r>
          </w:p>
        </w:tc>
      </w:tr>
    </w:tbl>
    <w:p w:rsidR="008C26CA" w:rsidRPr="00C634AE" w:rsidRDefault="008C26CA">
      <w:pPr>
        <w:pStyle w:val="CapoversoAtti"/>
      </w:pPr>
    </w:p>
    <w:p w:rsidR="008C26CA" w:rsidRPr="00C634AE" w:rsidRDefault="008C26CA">
      <w:pPr>
        <w:pStyle w:val="CapoversoAtti"/>
      </w:pPr>
    </w:p>
    <w:p w:rsidR="008C26CA" w:rsidRPr="00C634AE" w:rsidRDefault="008C26CA">
      <w:pPr>
        <w:pStyle w:val="CapoversoAtti"/>
      </w:pPr>
    </w:p>
    <w:p w:rsidR="008C26CA" w:rsidRPr="00C634AE" w:rsidRDefault="00B13D72">
      <w:pPr>
        <w:pStyle w:val="CapoversoAtti"/>
        <w:jc w:val="center"/>
      </w:pPr>
      <w:r w:rsidRPr="00C634AE">
        <w:t>Corte di cassazione</w:t>
      </w:r>
      <w:r w:rsidR="00EA5020" w:rsidRPr="00C634AE">
        <w:t xml:space="preserve"> – Sezioni penali</w:t>
      </w:r>
    </w:p>
    <w:p w:rsidR="008C26CA" w:rsidRPr="00C634AE" w:rsidRDefault="008C26CA">
      <w:pPr>
        <w:pStyle w:val="CapoversoAtti"/>
      </w:pP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t>Il sottoscritto Avv. … … … (nome e cognome</w:t>
      </w:r>
      <w:proofErr w:type="gramStart"/>
      <w:r w:rsidRPr="00C634AE">
        <w:t>)</w:t>
      </w:r>
      <w:r w:rsidRPr="00C634AE">
        <w:rPr>
          <w:snapToGrid w:val="0"/>
          <w:color w:val="000000"/>
          <w:u w:color="000000"/>
        </w:rPr>
        <w:t> </w:t>
      </w:r>
      <w:r w:rsidRPr="00C634AE">
        <w:rPr>
          <w:snapToGrid w:val="0"/>
          <w:color w:val="000000"/>
          <w:u w:color="000000"/>
          <w:vertAlign w:val="superscript"/>
        </w:rPr>
        <w:footnoteReference w:id="1"/>
      </w:r>
      <w:r w:rsidRPr="00C634AE">
        <w:t>,</w:t>
      </w:r>
      <w:proofErr w:type="gramEnd"/>
      <w:r w:rsidRPr="00C634AE">
        <w:t xml:space="preserve"> difensore di … … … (nome e cognome), persona che ha subito il sequestro propone ricorso per cassazione avverso l</w:t>
      </w:r>
      <w:r w:rsidR="00262AB0" w:rsidRPr="00C634AE">
        <w:t>’</w:t>
      </w:r>
      <w:r w:rsidRPr="00C634AE">
        <w:t xml:space="preserve">ordinanza con la quale la </w:t>
      </w:r>
      <w:r w:rsidR="00B13D72" w:rsidRPr="00C634AE">
        <w:t>Corte di appello</w:t>
      </w:r>
      <w:r w:rsidRPr="00C634AE">
        <w:t xml:space="preserve"> di … … …, in data …/…/…, notificata in data …/…/… ha disposto il sequestro di … … …</w:t>
      </w:r>
      <w:r w:rsidRPr="00C634AE">
        <w:rPr>
          <w:snapToGrid w:val="0"/>
          <w:color w:val="000000"/>
          <w:u w:color="000000"/>
        </w:rPr>
        <w:t> </w:t>
      </w:r>
      <w:r w:rsidRPr="00C634AE">
        <w:rPr>
          <w:snapToGrid w:val="0"/>
          <w:color w:val="000000"/>
          <w:u w:color="000000"/>
          <w:vertAlign w:val="superscript"/>
        </w:rPr>
        <w:footnoteReference w:id="2"/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  <w:jc w:val="center"/>
      </w:pPr>
      <w:r w:rsidRPr="00C634AE">
        <w:rPr>
          <w:i/>
        </w:rPr>
        <w:t>Motivi</w:t>
      </w:r>
      <w:r w:rsidRPr="00C634AE">
        <w:rPr>
          <w:i/>
          <w:snapToGrid w:val="0"/>
          <w:color w:val="000000"/>
          <w:u w:color="000000"/>
        </w:rPr>
        <w:t> </w:t>
      </w:r>
      <w:r w:rsidRPr="00C634AE">
        <w:rPr>
          <w:snapToGrid w:val="0"/>
          <w:color w:val="000000"/>
          <w:u w:color="000000"/>
          <w:vertAlign w:val="superscript"/>
        </w:rPr>
        <w:footnoteReference w:id="3"/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t>… … …</w:t>
      </w:r>
    </w:p>
    <w:p w:rsidR="008C26CA" w:rsidRPr="00C634AE" w:rsidRDefault="00EA5020">
      <w:pPr>
        <w:pStyle w:val="CapoversoAtti"/>
      </w:pPr>
      <w:r w:rsidRPr="00C634AE">
        <w:t>… … …</w:t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t>Per queste ragioni, chiede l</w:t>
      </w:r>
      <w:r w:rsidR="00262AB0" w:rsidRPr="00C634AE">
        <w:t>’</w:t>
      </w:r>
      <w:r w:rsidRPr="00C634AE">
        <w:t>annullamento del provvedimento impugnato (senza rinvio) oppure (con rinvio al giudice competente).</w:t>
      </w:r>
    </w:p>
    <w:p w:rsidR="008C26CA" w:rsidRPr="00C634AE" w:rsidRDefault="008C26CA">
      <w:pPr>
        <w:pStyle w:val="CapoversoAtti"/>
      </w:pPr>
    </w:p>
    <w:p w:rsidR="008C26CA" w:rsidRPr="00C634AE" w:rsidRDefault="00EA5020">
      <w:pPr>
        <w:pStyle w:val="CapoversoAtti"/>
      </w:pPr>
      <w:r w:rsidRPr="00C634AE">
        <w:t>Luogo e data</w:t>
      </w:r>
    </w:p>
    <w:p w:rsidR="008C26CA" w:rsidRPr="00C634AE" w:rsidRDefault="00EA5020">
      <w:pPr>
        <w:pStyle w:val="CapoversoAtti"/>
        <w:jc w:val="right"/>
      </w:pPr>
      <w:r w:rsidRPr="00C634AE">
        <w:t>Sottoscrizione del difensore</w:t>
      </w:r>
      <w:bookmarkStart w:id="0" w:name="_GoBack"/>
      <w:bookmarkEnd w:id="0"/>
    </w:p>
    <w:sectPr w:rsidR="008C26CA" w:rsidRPr="00C634AE" w:rsidSect="00C90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8DE" w:rsidRDefault="004C18DE">
      <w:r>
        <w:separator/>
      </w:r>
    </w:p>
    <w:p w:rsidR="004C18DE" w:rsidRDefault="004C18DE"/>
    <w:p w:rsidR="004C18DE" w:rsidRDefault="004C18DE"/>
    <w:p w:rsidR="004C18DE" w:rsidRDefault="004C18DE"/>
  </w:endnote>
  <w:endnote w:type="continuationSeparator" w:id="0">
    <w:p w:rsidR="004C18DE" w:rsidRDefault="004C18DE">
      <w:r>
        <w:continuationSeparator/>
      </w:r>
    </w:p>
    <w:p w:rsidR="004C18DE" w:rsidRDefault="004C18DE"/>
    <w:p w:rsidR="004C18DE" w:rsidRDefault="004C18DE"/>
    <w:p w:rsidR="004C18DE" w:rsidRDefault="004C18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C18D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8DE" w:rsidRDefault="004C18DE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C18DE" w:rsidRDefault="004C18DE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C18D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18DE" w:rsidRDefault="004C18DE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C18DE" w:rsidRDefault="004C18DE">
      <w:pPr>
        <w:spacing w:line="100" w:lineRule="exact"/>
        <w:rPr>
          <w:sz w:val="10"/>
          <w:szCs w:val="10"/>
        </w:rPr>
      </w:pPr>
    </w:p>
  </w:footnote>
  <w:footnote w:id="1">
    <w:p w:rsidR="00EB63F6" w:rsidRDefault="00EB63F6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Sulla legittimazione del difensore a proporre ricorso per cassazione avverso l’ordinanza, emessa dalla Corte di appello, che dispone il sequestro, v. Quadro essenziale § XVI, 1.</w:t>
      </w:r>
    </w:p>
  </w:footnote>
  <w:footnote w:id="2">
    <w:p w:rsidR="00EB63F6" w:rsidRDefault="00EB63F6">
      <w:pPr>
        <w:pStyle w:val="Testonotaapidipagina"/>
        <w:spacing w:before="60" w:line="185" w:lineRule="exact"/>
        <w:ind w:firstLine="284"/>
        <w:jc w:val="both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Indicare i beni sottoposti a sequestro.</w:t>
      </w:r>
    </w:p>
  </w:footnote>
  <w:footnote w:id="3">
    <w:p w:rsidR="00EB63F6" w:rsidRDefault="00EB63F6">
      <w:pPr>
        <w:pStyle w:val="Testonotaapidipagina"/>
        <w:spacing w:before="60" w:line="185" w:lineRule="exact"/>
        <w:ind w:firstLine="284"/>
      </w:pPr>
      <w:r>
        <w:rPr>
          <w:rStyle w:val="Rimandonotaapidipagina"/>
          <w:snapToGrid w:val="0"/>
          <w:color w:val="000000"/>
          <w:sz w:val="16"/>
          <w:szCs w:val="16"/>
          <w:u w:color="000000"/>
        </w:rPr>
        <w:footnoteRef/>
      </w:r>
      <w:r>
        <w:rPr>
          <w:snapToGrid w:val="0"/>
          <w:sz w:val="16"/>
          <w:szCs w:val="16"/>
          <w:u w:color="000000"/>
        </w:rPr>
        <w:t> </w:t>
      </w:r>
      <w:r>
        <w:rPr>
          <w:sz w:val="16"/>
          <w:szCs w:val="16"/>
        </w:rPr>
        <w:t>I motivi sono quelli di cui all’art. 325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0B" w:rsidRPr="0057702D" w:rsidRDefault="00D2390B" w:rsidP="0057702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90B" w:rsidRDefault="00D2390B" w:rsidP="00D2390B">
    <w:pPr>
      <w:pStyle w:val="Intestazione"/>
      <w:tabs>
        <w:tab w:val="clear" w:pos="4819"/>
        <w:tab w:val="center" w:pos="3261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02D" w:rsidRDefault="0057702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Moves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45B"/>
    <w:rsid w:val="000701F3"/>
    <w:rsid w:val="00094CE6"/>
    <w:rsid w:val="000B1270"/>
    <w:rsid w:val="00117095"/>
    <w:rsid w:val="0012535A"/>
    <w:rsid w:val="0015331E"/>
    <w:rsid w:val="00171E9F"/>
    <w:rsid w:val="0018267D"/>
    <w:rsid w:val="001955FF"/>
    <w:rsid w:val="001969E2"/>
    <w:rsid w:val="00227127"/>
    <w:rsid w:val="0025266F"/>
    <w:rsid w:val="00262AB0"/>
    <w:rsid w:val="0026586C"/>
    <w:rsid w:val="002C7D05"/>
    <w:rsid w:val="002D68B2"/>
    <w:rsid w:val="002F2F9B"/>
    <w:rsid w:val="00342F01"/>
    <w:rsid w:val="00370137"/>
    <w:rsid w:val="003E0FC4"/>
    <w:rsid w:val="00413DC8"/>
    <w:rsid w:val="004343C8"/>
    <w:rsid w:val="004638A0"/>
    <w:rsid w:val="004C18DE"/>
    <w:rsid w:val="0057702D"/>
    <w:rsid w:val="00577CCB"/>
    <w:rsid w:val="005D520A"/>
    <w:rsid w:val="006003EE"/>
    <w:rsid w:val="006048CE"/>
    <w:rsid w:val="00613320"/>
    <w:rsid w:val="00617C80"/>
    <w:rsid w:val="006330FC"/>
    <w:rsid w:val="006756A1"/>
    <w:rsid w:val="00687C72"/>
    <w:rsid w:val="00693834"/>
    <w:rsid w:val="006A7533"/>
    <w:rsid w:val="006E7317"/>
    <w:rsid w:val="00724CE9"/>
    <w:rsid w:val="007401CA"/>
    <w:rsid w:val="00744521"/>
    <w:rsid w:val="00757B96"/>
    <w:rsid w:val="00763B6E"/>
    <w:rsid w:val="0077418D"/>
    <w:rsid w:val="008355A9"/>
    <w:rsid w:val="00850588"/>
    <w:rsid w:val="00854ECD"/>
    <w:rsid w:val="00855B8C"/>
    <w:rsid w:val="008853BE"/>
    <w:rsid w:val="008C26CA"/>
    <w:rsid w:val="00903DA1"/>
    <w:rsid w:val="00943D2C"/>
    <w:rsid w:val="00986512"/>
    <w:rsid w:val="009D2C05"/>
    <w:rsid w:val="009F0A12"/>
    <w:rsid w:val="00A238E3"/>
    <w:rsid w:val="00A503A1"/>
    <w:rsid w:val="00A85F9B"/>
    <w:rsid w:val="00A93D93"/>
    <w:rsid w:val="00AD78F1"/>
    <w:rsid w:val="00AF0F66"/>
    <w:rsid w:val="00B13D72"/>
    <w:rsid w:val="00B56272"/>
    <w:rsid w:val="00B8745B"/>
    <w:rsid w:val="00BA4B79"/>
    <w:rsid w:val="00BD4897"/>
    <w:rsid w:val="00BE44D5"/>
    <w:rsid w:val="00C4757D"/>
    <w:rsid w:val="00C634AE"/>
    <w:rsid w:val="00C90954"/>
    <w:rsid w:val="00CB2288"/>
    <w:rsid w:val="00CB7676"/>
    <w:rsid w:val="00CD491B"/>
    <w:rsid w:val="00CF2CBE"/>
    <w:rsid w:val="00D2390B"/>
    <w:rsid w:val="00D75F01"/>
    <w:rsid w:val="00D846F3"/>
    <w:rsid w:val="00DD3596"/>
    <w:rsid w:val="00E30E8C"/>
    <w:rsid w:val="00E44089"/>
    <w:rsid w:val="00E638C4"/>
    <w:rsid w:val="00E91FCE"/>
    <w:rsid w:val="00EA5020"/>
    <w:rsid w:val="00EB63F6"/>
    <w:rsid w:val="00F36F24"/>
    <w:rsid w:val="00FA39CA"/>
    <w:rsid w:val="00FF0843"/>
    <w:rsid w:val="00F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5A4E87F-A801-40CB-B1BA-FDB70BB0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pPr>
      <w:keepNext/>
      <w:spacing w:line="320" w:lineRule="atLeast"/>
      <w:jc w:val="both"/>
      <w:outlineLvl w:val="3"/>
    </w:pPr>
    <w:rPr>
      <w:rFonts w:ascii="Courier New" w:hAnsi="Courier New" w:cs="Courier New"/>
      <w:b/>
      <w:sz w:val="28"/>
    </w:rPr>
  </w:style>
  <w:style w:type="paragraph" w:styleId="Titolo5">
    <w:name w:val="heading 5"/>
    <w:basedOn w:val="Normale"/>
    <w:next w:val="Normale"/>
    <w:qFormat/>
    <w:pPr>
      <w:keepNext/>
      <w:spacing w:line="320" w:lineRule="atLeast"/>
      <w:jc w:val="both"/>
      <w:outlineLvl w:val="4"/>
    </w:pPr>
    <w:rPr>
      <w:rFonts w:ascii="Courier New" w:hAnsi="Courier New" w:cs="Courier New"/>
      <w:b/>
      <w:sz w:val="26"/>
    </w:rPr>
  </w:style>
  <w:style w:type="paragraph" w:styleId="Titolo6">
    <w:name w:val="heading 6"/>
    <w:basedOn w:val="Normale"/>
    <w:next w:val="Normale"/>
    <w:qFormat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qFormat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 w:cs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sz w:val="18"/>
      <w:lang w:val="it-IT" w:eastAsia="it-IT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 w:cs="Times"/>
      <w:b/>
      <w:caps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lang w:val="it-IT" w:eastAsia="it-IT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Articolo">
    <w:name w:val="Articolo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pPr>
      <w:spacing w:before="260" w:after="86" w:line="190" w:lineRule="exact"/>
      <w:jc w:val="center"/>
    </w:pPr>
    <w:rPr>
      <w:rFonts w:ascii="Times" w:hAnsi="Times" w:cs="Times"/>
      <w:caps/>
      <w:sz w:val="18"/>
    </w:rPr>
  </w:style>
  <w:style w:type="paragraph" w:customStyle="1" w:styleId="TitolodelCapo">
    <w:name w:val="Titolo del Capo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Titoloparte">
    <w:name w:val="Titolo parte"/>
    <w:basedOn w:val="Capoversoconnumero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semiHidden/>
    <w:pPr>
      <w:jc w:val="both"/>
    </w:pPr>
  </w:style>
  <w:style w:type="character" w:customStyle="1" w:styleId="SommarioCarattere">
    <w:name w:val="Sommario Carattere"/>
    <w:rPr>
      <w:rFonts w:ascii="Futura Bk BT" w:hAnsi="Futura Bk BT"/>
      <w:sz w:val="19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sz w:val="18"/>
    </w:rPr>
  </w:style>
  <w:style w:type="paragraph" w:customStyle="1" w:styleId="DicituraParte0">
    <w:name w:val="Dicitura Parte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pPr>
      <w:ind w:firstLine="0"/>
    </w:pPr>
  </w:style>
  <w:style w:type="paragraph" w:customStyle="1" w:styleId="Articolispazioprima">
    <w:name w:val="Articoli spazio prima"/>
    <w:basedOn w:val="Articoli"/>
    <w:pPr>
      <w:spacing w:before="90"/>
    </w:pPr>
  </w:style>
  <w:style w:type="paragraph" w:customStyle="1" w:styleId="DicituraAtto">
    <w:name w:val="Dicitura Atto"/>
    <w:basedOn w:val="Normale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pPr>
      <w:spacing w:before="0"/>
    </w:pPr>
  </w:style>
  <w:style w:type="character" w:customStyle="1" w:styleId="Heading3Char">
    <w:name w:val="Heading 3 Char"/>
    <w:rPr>
      <w:i/>
    </w:rPr>
  </w:style>
  <w:style w:type="paragraph" w:customStyle="1" w:styleId="Capoversoarticoli">
    <w:name w:val="Capoverso articoli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BodyTextChar">
    <w:name w:val="Body Text Char"/>
    <w:rPr>
      <w:rFonts w:ascii="Times New Roman" w:hAnsi="Times New Roman" w:cs="Times New Roman"/>
    </w:rPr>
  </w:style>
  <w:style w:type="paragraph" w:customStyle="1" w:styleId="Note">
    <w:name w:val="Note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FootnoteTextChar">
    <w:name w:val="Footnote Text Char"/>
  </w:style>
  <w:style w:type="paragraph" w:customStyle="1" w:styleId="Dicituratitolo0">
    <w:name w:val="Dicitura titolo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rPr>
      <w:rFonts w:ascii="Calibri" w:eastAsia="Times New Roman" w:hAnsi="Calibri"/>
      <w:lang w:val="it-IT" w:eastAsia="en-US"/>
    </w:rPr>
  </w:style>
  <w:style w:type="paragraph" w:styleId="Rientrocorpodeltesto">
    <w:name w:val="Body Text Indent"/>
    <w:basedOn w:val="Normale"/>
    <w:semiHidden/>
    <w:rPr>
      <w:sz w:val="24"/>
    </w:rPr>
  </w:style>
  <w:style w:type="character" w:customStyle="1" w:styleId="BodyText2Char">
    <w:name w:val="Body Text 2 Char"/>
    <w:rPr>
      <w:sz w:val="24"/>
    </w:rPr>
  </w:style>
  <w:style w:type="paragraph" w:styleId="Corpodeltesto3">
    <w:name w:val="Body Text 3"/>
    <w:basedOn w:val="Normale"/>
    <w:semiHidden/>
    <w:pPr>
      <w:jc w:val="both"/>
    </w:pPr>
    <w:rPr>
      <w:sz w:val="24"/>
    </w:rPr>
  </w:style>
  <w:style w:type="character" w:customStyle="1" w:styleId="BodyText3Char">
    <w:name w:val="Body Text 3 Char"/>
    <w:rPr>
      <w:sz w:val="24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Pr>
      <w:i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Rientrocorpodeltesto1">
    <w:name w:val="Rientro corpo del testo1"/>
    <w:basedOn w:val="Normale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BodyTextIndentChar">
    <w:name w:val="Body Text Indent Char"/>
    <w:rPr>
      <w:rFonts w:ascii="New York" w:hAnsi="New York"/>
      <w:sz w:val="24"/>
    </w:rPr>
  </w:style>
  <w:style w:type="paragraph" w:customStyle="1" w:styleId="tx">
    <w:name w:val="tx"/>
    <w:basedOn w:val="Normale"/>
    <w:pPr>
      <w:spacing w:before="20" w:after="20"/>
    </w:pPr>
  </w:style>
  <w:style w:type="character" w:customStyle="1" w:styleId="risultato">
    <w:name w:val="risultato"/>
  </w:style>
  <w:style w:type="paragraph" w:customStyle="1" w:styleId="Nessunaspaziatura1">
    <w:name w:val="Nessuna spaziatura1"/>
    <w:basedOn w:val="Normale"/>
    <w:rPr>
      <w:sz w:val="24"/>
      <w:szCs w:val="24"/>
    </w:rPr>
  </w:style>
  <w:style w:type="character" w:customStyle="1" w:styleId="Heading4Char">
    <w:name w:val="Heading 4 Char"/>
    <w:rPr>
      <w:rFonts w:ascii="Courier New" w:hAnsi="Courier New" w:cs="Courier New"/>
      <w:b/>
      <w:sz w:val="28"/>
    </w:rPr>
  </w:style>
  <w:style w:type="character" w:customStyle="1" w:styleId="Heading5Char">
    <w:name w:val="Heading 5 Char"/>
    <w:rPr>
      <w:rFonts w:ascii="Courier New" w:hAnsi="Courier New" w:cs="Courier New"/>
      <w:b/>
      <w:sz w:val="26"/>
    </w:rPr>
  </w:style>
  <w:style w:type="character" w:customStyle="1" w:styleId="Heading6Char">
    <w:name w:val="Heading 6 Char"/>
    <w:rPr>
      <w:snapToGrid w:val="0"/>
      <w:sz w:val="24"/>
    </w:rPr>
  </w:style>
  <w:style w:type="character" w:customStyle="1" w:styleId="Heading7Char">
    <w:name w:val="Heading 7 Char"/>
    <w:rPr>
      <w:snapToGrid w:val="0"/>
      <w:sz w:val="24"/>
    </w:rPr>
  </w:style>
  <w:style w:type="character" w:customStyle="1" w:styleId="Heading8Char">
    <w:name w:val="Heading 8 Char"/>
    <w:rPr>
      <w:i/>
      <w:snapToGrid w:val="0"/>
      <w:sz w:val="24"/>
    </w:rPr>
  </w:style>
  <w:style w:type="character" w:customStyle="1" w:styleId="Heading9Char">
    <w:name w:val="Heading 9 Char"/>
    <w:rPr>
      <w:i/>
      <w:snapToGrid w:val="0"/>
      <w:sz w:val="24"/>
    </w:rPr>
  </w:style>
  <w:style w:type="character" w:customStyle="1" w:styleId="Heading1Char">
    <w:name w:val="Heading 1 Char"/>
    <w:rPr>
      <w:sz w:val="24"/>
    </w:rPr>
  </w:style>
  <w:style w:type="character" w:customStyle="1" w:styleId="TitoloAttoCarattere">
    <w:name w:val="Titolo Atto Carattere"/>
    <w:rPr>
      <w:rFonts w:ascii="Arial" w:hAnsi="Arial" w:cs="Arial"/>
      <w:b/>
      <w:sz w:val="22"/>
    </w:rPr>
  </w:style>
  <w:style w:type="character" w:customStyle="1" w:styleId="EndnoteTextChar">
    <w:name w:val="Endnote Text Char"/>
    <w:rPr>
      <w:rFonts w:ascii="Calibri" w:eastAsia="Times New Roman" w:hAnsi="Calibri"/>
      <w:lang w:val="x-none" w:eastAsia="en-US"/>
    </w:rPr>
  </w:style>
  <w:style w:type="paragraph" w:styleId="Testonotadichiusura">
    <w:name w:val="endnote text"/>
    <w:basedOn w:val="Normale"/>
    <w:semiHidden/>
    <w:rPr>
      <w:rFonts w:ascii="Calibri" w:hAnsi="Calibri"/>
      <w:lang w:eastAsia="en-US"/>
    </w:rPr>
  </w:style>
  <w:style w:type="character" w:customStyle="1" w:styleId="TestonotadichiusuraCarattere1">
    <w:name w:val="Testo nota di chiusura Carattere1"/>
    <w:rPr>
      <w:rFonts w:ascii="Times New Roman" w:hAnsi="Times New Roman" w:cs="Times New Roman"/>
    </w:rPr>
  </w:style>
  <w:style w:type="paragraph" w:customStyle="1" w:styleId="Nessunaspaziatura2">
    <w:name w:val="Nessuna spaziatura2"/>
    <w:basedOn w:val="Normale"/>
    <w:rPr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Pr>
      <w:b/>
      <w:sz w:val="24"/>
    </w:rPr>
  </w:style>
  <w:style w:type="paragraph" w:customStyle="1" w:styleId="cpv">
    <w:name w:val="cpv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semiHidden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semiHidden/>
    <w:pPr>
      <w:ind w:left="705"/>
      <w:jc w:val="both"/>
    </w:pPr>
    <w:rPr>
      <w:lang w:eastAsia="zh-CN"/>
    </w:rPr>
  </w:style>
  <w:style w:type="character" w:customStyle="1" w:styleId="BodyTextIndent2Char">
    <w:name w:val="Body Text Indent 2 Char"/>
    <w:rPr>
      <w:lang w:val="x-none" w:eastAsia="zh-CN"/>
    </w:rPr>
  </w:style>
  <w:style w:type="paragraph" w:styleId="Rientrocorpodeltesto3">
    <w:name w:val="Body Text Indent 3"/>
    <w:basedOn w:val="Normale"/>
    <w:semiHidden/>
    <w:pPr>
      <w:ind w:left="705"/>
    </w:pPr>
    <w:rPr>
      <w:lang w:eastAsia="zh-CN"/>
    </w:rPr>
  </w:style>
  <w:style w:type="character" w:customStyle="1" w:styleId="BodyTextIndent3Char">
    <w:name w:val="Body Text Indent 3 Char"/>
    <w:rPr>
      <w:lang w:val="x-none" w:eastAsia="zh-CN"/>
    </w:rPr>
  </w:style>
  <w:style w:type="character" w:customStyle="1" w:styleId="Macchinadascrivere">
    <w:name w:val="Macchina da scrivere"/>
    <w:rPr>
      <w:rFonts w:ascii="Courier New" w:hAnsi="Courier New" w:cs="Courier New"/>
      <w:sz w:val="20"/>
    </w:rPr>
  </w:style>
  <w:style w:type="paragraph" w:customStyle="1" w:styleId="Paragrafoelenco1">
    <w:name w:val="Paragrafo elenco1"/>
    <w:basedOn w:val="Normale"/>
    <w:pPr>
      <w:ind w:left="708"/>
    </w:pPr>
  </w:style>
  <w:style w:type="character" w:customStyle="1" w:styleId="apple-converted-space">
    <w:name w:val="apple-converted-space"/>
    <w:basedOn w:val="Carpredefinitoparagraf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F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75F0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17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865CF-ECA6-4849-A5D8-7159BFB7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63</cp:revision>
  <cp:lastPrinted>2015-10-16T14:02:00Z</cp:lastPrinted>
  <dcterms:created xsi:type="dcterms:W3CDTF">2015-10-16T08:36:00Z</dcterms:created>
  <dcterms:modified xsi:type="dcterms:W3CDTF">2016-06-01T15:08:00Z</dcterms:modified>
</cp:coreProperties>
</file>