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CA" w:rsidRPr="00C634AE" w:rsidRDefault="008C26CA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8C26CA" w:rsidRPr="00C634AE"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9D2C05" w:rsidP="00744521">
            <w:pPr>
              <w:pStyle w:val="DicituraAtto"/>
            </w:pPr>
            <w:r w:rsidRPr="00C634AE">
              <w:t>4</w:t>
            </w:r>
            <w:r w:rsidR="00744521" w:rsidRPr="00C634AE">
              <w:t>41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26CA" w:rsidRPr="00C634AE">
        <w:trPr>
          <w:trHeight w:val="352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EA5020">
            <w:pPr>
              <w:pStyle w:val="TitoloAtto"/>
            </w:pPr>
            <w:r w:rsidRPr="00C634AE">
              <w:t>Richiesta (in via autonoma) di riconoscimento delle disposizioni civili delle sentenze penali straniere</w:t>
            </w:r>
          </w:p>
        </w:tc>
      </w:tr>
    </w:tbl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B13D72" w:rsidP="009D2C05">
      <w:pPr>
        <w:pStyle w:val="CapoversoAtti"/>
        <w:spacing w:line="250" w:lineRule="exact"/>
        <w:jc w:val="center"/>
      </w:pPr>
      <w:r w:rsidRPr="00C634AE">
        <w:t>Corte di appello</w:t>
      </w:r>
      <w:r w:rsidR="00EA5020" w:rsidRPr="00C634AE">
        <w:t xml:space="preserve"> di … … …</w:t>
      </w:r>
    </w:p>
    <w:p w:rsidR="008C26CA" w:rsidRPr="00C634AE" w:rsidRDefault="008C26CA" w:rsidP="009D2C05">
      <w:pPr>
        <w:pStyle w:val="CapoversoAtti"/>
        <w:spacing w:line="250" w:lineRule="exact"/>
      </w:pPr>
    </w:p>
    <w:p w:rsidR="008C26CA" w:rsidRPr="00C634AE" w:rsidRDefault="008C26CA" w:rsidP="009D2C05">
      <w:pPr>
        <w:pStyle w:val="CapoversoAtti"/>
        <w:spacing w:line="250" w:lineRule="exact"/>
      </w:pPr>
    </w:p>
    <w:p w:rsidR="008C26CA" w:rsidRPr="00C634AE" w:rsidRDefault="00EA5020" w:rsidP="009D2C05">
      <w:pPr>
        <w:pStyle w:val="CapoversoAtti"/>
        <w:spacing w:line="250" w:lineRule="exact"/>
      </w:pPr>
      <w:r w:rsidRPr="00C634AE">
        <w:t>Il sottoscritto … … … (nome e cognome) in qualità di interessato,</w:t>
      </w:r>
    </w:p>
    <w:p w:rsidR="008C26CA" w:rsidRPr="00C634AE" w:rsidRDefault="008C26CA" w:rsidP="009D2C05">
      <w:pPr>
        <w:pStyle w:val="CapoversoAtti"/>
        <w:spacing w:line="250" w:lineRule="exact"/>
      </w:pPr>
    </w:p>
    <w:p w:rsidR="008C26CA" w:rsidRPr="00C634AE" w:rsidRDefault="00EA5020" w:rsidP="009D2C05">
      <w:pPr>
        <w:pStyle w:val="CapoversoAtti"/>
        <w:spacing w:line="250" w:lineRule="exact"/>
        <w:jc w:val="center"/>
      </w:pPr>
      <w:proofErr w:type="gramStart"/>
      <w:r w:rsidRPr="00C634AE">
        <w:rPr>
          <w:i/>
        </w:rPr>
        <w:t>premesso</w:t>
      </w:r>
      <w:proofErr w:type="gramEnd"/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1"/>
      </w:r>
    </w:p>
    <w:p w:rsidR="008C26CA" w:rsidRPr="00C634AE" w:rsidRDefault="008C26CA" w:rsidP="009D2C05">
      <w:pPr>
        <w:pStyle w:val="CapoversoAtti"/>
        <w:spacing w:line="250" w:lineRule="exact"/>
      </w:pP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la sentenza penale emessa in data …/…/… nello Stato … … … dal … … …</w:t>
      </w:r>
      <w:r w:rsidR="00FF0D8E" w:rsidRPr="00C634AE">
        <w:t> </w:t>
      </w:r>
      <w:r w:rsidR="00744521" w:rsidRPr="00C634AE">
        <w:rPr>
          <w:rStyle w:val="Rimandonotaapidipagina"/>
        </w:rPr>
        <w:footnoteReference w:id="2"/>
      </w:r>
      <w:r w:rsidRPr="00C634AE">
        <w:t xml:space="preserve"> </w:t>
      </w:r>
      <w:proofErr w:type="gramStart"/>
      <w:r w:rsidRPr="00C634AE">
        <w:t>è</w:t>
      </w:r>
      <w:proofErr w:type="gramEnd"/>
      <w:r w:rsidRPr="00C634AE">
        <w:t xml:space="preserve"> divenuta irrevocabile per le leggi che in detto Stato vigono;</w:t>
      </w: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non contiene disposizioni contrarie ai principi fondamentali dell</w:t>
      </w:r>
      <w:r w:rsidR="00262AB0" w:rsidRPr="00C634AE">
        <w:t>’</w:t>
      </w:r>
      <w:r w:rsidRPr="00C634AE">
        <w:t>ordinamento giuridico dello Stato italiano;</w:t>
      </w: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è stata pronunciata da un giudice terzo ed imparziale;</w:t>
      </w: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l</w:t>
      </w:r>
      <w:r w:rsidR="00262AB0" w:rsidRPr="00C634AE">
        <w:t>’</w:t>
      </w:r>
      <w:r w:rsidRPr="00C634AE">
        <w:t xml:space="preserve">imputato è </w:t>
      </w:r>
      <w:r w:rsidR="00B13D72" w:rsidRPr="00C634AE">
        <w:t>stato</w:t>
      </w:r>
      <w:r w:rsidRPr="00C634AE">
        <w:t xml:space="preserve"> citato a comparire a giudizio davanti all</w:t>
      </w:r>
      <w:r w:rsidR="00262AB0" w:rsidRPr="00C634AE">
        <w:t>’</w:t>
      </w:r>
      <w:r w:rsidRPr="00C634AE">
        <w:t xml:space="preserve">autorità straniera e gli è </w:t>
      </w:r>
      <w:r w:rsidR="00B13D72" w:rsidRPr="00C634AE">
        <w:t>stato</w:t>
      </w:r>
      <w:r w:rsidRPr="00C634AE">
        <w:t xml:space="preserve"> riconosciuto il diritto ad essere interrogato in un</w:t>
      </w:r>
      <w:r w:rsidR="00FF0D8E" w:rsidRPr="00C634AE">
        <w:t>a</w:t>
      </w:r>
      <w:r w:rsidRPr="00C634AE">
        <w:t xml:space="preserve"> lingua a lui comprensibile e ad essere assistito da un difensore;</w:t>
      </w: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non vi sono fondate ragioni per ritenere che considerazioni relative alla razza, alla religione, al sesso, alla nazionalità, alla lingua, alle opinioni politiche o alle condizioni personali o sociali abbiano influito sullo svolgimento o sull</w:t>
      </w:r>
      <w:r w:rsidR="00262AB0" w:rsidRPr="00C634AE">
        <w:t>’</w:t>
      </w:r>
      <w:r w:rsidRPr="00C634AE">
        <w:t>esito del processo;</w:t>
      </w: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il fatto per il quale è stata pronunciata sentenza straniera è previsto come reato dalla legge italiana;</w:t>
      </w: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per lo stesso fatto nei confronti della stessa persona non è stata pronunciata sentenza irrevocabile nello Stata italiano, né è in corso procedimento penale;</w:t>
      </w:r>
    </w:p>
    <w:p w:rsidR="008C26CA" w:rsidRPr="00C634AE" w:rsidRDefault="008C26CA" w:rsidP="009D2C05">
      <w:pPr>
        <w:pStyle w:val="CapoversoAtti"/>
        <w:spacing w:line="250" w:lineRule="exact"/>
      </w:pPr>
    </w:p>
    <w:p w:rsidR="008C26CA" w:rsidRPr="00C634AE" w:rsidRDefault="00EA5020" w:rsidP="009D2C05">
      <w:pPr>
        <w:pStyle w:val="CapoversoAtti"/>
        <w:spacing w:line="250" w:lineRule="exact"/>
        <w:jc w:val="center"/>
        <w:rPr>
          <w:i/>
        </w:rPr>
      </w:pPr>
      <w:proofErr w:type="gramStart"/>
      <w:r w:rsidRPr="00C634AE">
        <w:rPr>
          <w:i/>
        </w:rPr>
        <w:t>considerato</w:t>
      </w:r>
      <w:proofErr w:type="gramEnd"/>
    </w:p>
    <w:p w:rsidR="008C26CA" w:rsidRPr="00C634AE" w:rsidRDefault="008C26CA" w:rsidP="009D2C05">
      <w:pPr>
        <w:pStyle w:val="CapoversoAtti"/>
        <w:spacing w:line="250" w:lineRule="exact"/>
      </w:pPr>
    </w:p>
    <w:p w:rsidR="008C26CA" w:rsidRPr="00C634AE" w:rsidRDefault="00EA5020" w:rsidP="009D2C05">
      <w:pPr>
        <w:pStyle w:val="CapoversoAtti"/>
        <w:spacing w:line="250" w:lineRule="exact"/>
      </w:pPr>
      <w:r w:rsidRPr="00C634AE">
        <w:t>– che tale sentenza, di cui si allega copia autentica e traduzione giurata, contiene la dichiarazione della penale responsabilità del Sig. ... … … (nome e cognome) per il reato previsto e punito dall</w:t>
      </w:r>
      <w:r w:rsidR="00262AB0" w:rsidRPr="00C634AE">
        <w:t>’</w:t>
      </w:r>
      <w:r w:rsidRPr="00C634AE">
        <w:t>art. ... … … commesso in danno del richiedente, nonché le seguenti disposizioni civili in favore dell</w:t>
      </w:r>
      <w:r w:rsidR="00262AB0" w:rsidRPr="00C634AE">
        <w:t>’</w:t>
      </w:r>
      <w:r w:rsidRPr="00C634AE">
        <w:t>istante … … …;</w:t>
      </w:r>
    </w:p>
    <w:p w:rsidR="008C26CA" w:rsidRPr="00C634AE" w:rsidRDefault="00EA5020">
      <w:pPr>
        <w:pStyle w:val="CapoversoAtti"/>
        <w:jc w:val="center"/>
        <w:rPr>
          <w:i/>
        </w:rPr>
      </w:pPr>
      <w:proofErr w:type="gramStart"/>
      <w:r w:rsidRPr="00C634AE">
        <w:rPr>
          <w:i/>
        </w:rPr>
        <w:lastRenderedPageBreak/>
        <w:t>chiede</w:t>
      </w:r>
      <w:proofErr w:type="gramEnd"/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proofErr w:type="gramStart"/>
      <w:r w:rsidRPr="00C634AE">
        <w:t>che</w:t>
      </w:r>
      <w:proofErr w:type="gramEnd"/>
      <w:r w:rsidRPr="00C634AE">
        <w:t xml:space="preserve"> la </w:t>
      </w:r>
      <w:r w:rsidR="00B13D72" w:rsidRPr="00C634AE">
        <w:t>Corte di appello</w:t>
      </w:r>
      <w:r w:rsidRPr="00C634AE">
        <w:t xml:space="preserve"> </w:t>
      </w:r>
      <w:r w:rsidR="00FF0D8E" w:rsidRPr="00C634AE">
        <w:t>v</w:t>
      </w:r>
      <w:r w:rsidRPr="00C634AE">
        <w:t>oglia dichiarare efficaci le predette disposizioni civili contenute nella sentenza penale straniera di condanna richiamata.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Luogo e data</w:t>
      </w:r>
    </w:p>
    <w:p w:rsidR="008C26CA" w:rsidRDefault="00EA5020">
      <w:pPr>
        <w:pStyle w:val="CapoversoAtti"/>
        <w:jc w:val="right"/>
      </w:pPr>
      <w:r w:rsidRPr="00C634AE">
        <w:t>Sottoscrizione dell</w:t>
      </w:r>
      <w:r w:rsidR="00262AB0" w:rsidRPr="00C634AE">
        <w:t>’</w:t>
      </w:r>
      <w:r w:rsidRPr="00C634AE">
        <w:t>interessato</w:t>
      </w:r>
    </w:p>
    <w:p w:rsidR="00EA5020" w:rsidRDefault="00EA5020">
      <w:pPr>
        <w:autoSpaceDE w:val="0"/>
        <w:autoSpaceDN w:val="0"/>
        <w:adjustRightInd w:val="0"/>
        <w:rPr>
          <w:sz w:val="2"/>
          <w:szCs w:val="2"/>
        </w:rPr>
      </w:pPr>
    </w:p>
    <w:sectPr w:rsidR="00EA5020" w:rsidSect="00C90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DE" w:rsidRDefault="004C18DE">
      <w:r>
        <w:separator/>
      </w:r>
    </w:p>
    <w:p w:rsidR="004C18DE" w:rsidRDefault="004C18DE"/>
    <w:p w:rsidR="004C18DE" w:rsidRDefault="004C18DE"/>
    <w:p w:rsidR="004C18DE" w:rsidRDefault="004C18DE"/>
  </w:endnote>
  <w:endnote w:type="continuationSeparator" w:id="0">
    <w:p w:rsidR="004C18DE" w:rsidRDefault="004C18DE">
      <w:r>
        <w:continuationSeparator/>
      </w:r>
    </w:p>
    <w:p w:rsidR="004C18DE" w:rsidRDefault="004C18DE"/>
    <w:p w:rsidR="004C18DE" w:rsidRDefault="004C18DE"/>
    <w:p w:rsidR="004C18DE" w:rsidRDefault="004C1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id="1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V. nt. 5.</w:t>
      </w:r>
    </w:p>
  </w:footnote>
  <w:footnote w:id="2">
    <w:p w:rsidR="00744521" w:rsidRPr="00FF0D8E" w:rsidRDefault="00FF0D8E" w:rsidP="00FF0D8E">
      <w:pPr>
        <w:pStyle w:val="Testonotaapidipagina"/>
        <w:spacing w:before="60"/>
        <w:ind w:firstLine="284"/>
        <w:rPr>
          <w:sz w:val="16"/>
          <w:szCs w:val="16"/>
        </w:rPr>
      </w:pPr>
      <w:r w:rsidRPr="001969E2">
        <w:rPr>
          <w:rStyle w:val="Rimandonotaapidipagina"/>
          <w:sz w:val="16"/>
          <w:szCs w:val="16"/>
        </w:rPr>
        <w:footnoteRef/>
      </w:r>
      <w:r w:rsidRPr="001969E2">
        <w:rPr>
          <w:sz w:val="16"/>
          <w:szCs w:val="16"/>
        </w:rPr>
        <w:t> </w:t>
      </w:r>
      <w:r>
        <w:rPr>
          <w:sz w:val="16"/>
          <w:szCs w:val="16"/>
        </w:rPr>
        <w:t>Indicare l’autorità giudiziaria straniera che ha emesso la sentenza.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Pr="0057702D" w:rsidRDefault="00D2390B" w:rsidP="005770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Default="00D2390B" w:rsidP="00D2390B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45B"/>
    <w:rsid w:val="000701F3"/>
    <w:rsid w:val="00094CE6"/>
    <w:rsid w:val="000B1270"/>
    <w:rsid w:val="00117095"/>
    <w:rsid w:val="0012535A"/>
    <w:rsid w:val="0015331E"/>
    <w:rsid w:val="00171E9F"/>
    <w:rsid w:val="0018267D"/>
    <w:rsid w:val="001955FF"/>
    <w:rsid w:val="001969E2"/>
    <w:rsid w:val="00227127"/>
    <w:rsid w:val="0025266F"/>
    <w:rsid w:val="00262AB0"/>
    <w:rsid w:val="0026586C"/>
    <w:rsid w:val="002C7D05"/>
    <w:rsid w:val="002D68B2"/>
    <w:rsid w:val="002F2F9B"/>
    <w:rsid w:val="00342F01"/>
    <w:rsid w:val="00370137"/>
    <w:rsid w:val="003E0FC4"/>
    <w:rsid w:val="00413DC8"/>
    <w:rsid w:val="004343C8"/>
    <w:rsid w:val="004638A0"/>
    <w:rsid w:val="004C18DE"/>
    <w:rsid w:val="0057702D"/>
    <w:rsid w:val="00577CCB"/>
    <w:rsid w:val="005D520A"/>
    <w:rsid w:val="006003EE"/>
    <w:rsid w:val="006048CE"/>
    <w:rsid w:val="00613320"/>
    <w:rsid w:val="00617C80"/>
    <w:rsid w:val="006330FC"/>
    <w:rsid w:val="006756A1"/>
    <w:rsid w:val="00687C72"/>
    <w:rsid w:val="00693834"/>
    <w:rsid w:val="006A7533"/>
    <w:rsid w:val="006E7317"/>
    <w:rsid w:val="00724CE9"/>
    <w:rsid w:val="007401CA"/>
    <w:rsid w:val="00744521"/>
    <w:rsid w:val="00757B96"/>
    <w:rsid w:val="00763B6E"/>
    <w:rsid w:val="0077418D"/>
    <w:rsid w:val="008355A9"/>
    <w:rsid w:val="00850588"/>
    <w:rsid w:val="00854ECD"/>
    <w:rsid w:val="00855B8C"/>
    <w:rsid w:val="00872C5F"/>
    <w:rsid w:val="008853BE"/>
    <w:rsid w:val="008C26CA"/>
    <w:rsid w:val="00903DA1"/>
    <w:rsid w:val="00943D2C"/>
    <w:rsid w:val="00986512"/>
    <w:rsid w:val="009D2C05"/>
    <w:rsid w:val="009F0A12"/>
    <w:rsid w:val="00A238E3"/>
    <w:rsid w:val="00A503A1"/>
    <w:rsid w:val="00A85F9B"/>
    <w:rsid w:val="00A93D93"/>
    <w:rsid w:val="00AD78F1"/>
    <w:rsid w:val="00AF0F66"/>
    <w:rsid w:val="00B13D72"/>
    <w:rsid w:val="00B56272"/>
    <w:rsid w:val="00B8745B"/>
    <w:rsid w:val="00BA4B79"/>
    <w:rsid w:val="00BD4897"/>
    <w:rsid w:val="00BE44D5"/>
    <w:rsid w:val="00C4757D"/>
    <w:rsid w:val="00C634AE"/>
    <w:rsid w:val="00C90954"/>
    <w:rsid w:val="00CB2288"/>
    <w:rsid w:val="00CB7676"/>
    <w:rsid w:val="00CD491B"/>
    <w:rsid w:val="00CF2CBE"/>
    <w:rsid w:val="00D2390B"/>
    <w:rsid w:val="00D75F01"/>
    <w:rsid w:val="00D846F3"/>
    <w:rsid w:val="00DD3596"/>
    <w:rsid w:val="00E30E8C"/>
    <w:rsid w:val="00E44089"/>
    <w:rsid w:val="00E638C4"/>
    <w:rsid w:val="00EA5020"/>
    <w:rsid w:val="00EB63F6"/>
    <w:rsid w:val="00F36F24"/>
    <w:rsid w:val="00FA39CA"/>
    <w:rsid w:val="00FF0843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A4E87F-A801-40CB-B1BA-FDB70BB0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ind w:left="708"/>
    </w:p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F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5F0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C8EF-AE46-4E0A-A180-164EAE13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2015-10-16T14:02:00Z</cp:lastPrinted>
  <dcterms:created xsi:type="dcterms:W3CDTF">2015-10-16T08:36:00Z</dcterms:created>
  <dcterms:modified xsi:type="dcterms:W3CDTF">2016-06-01T15:08:00Z</dcterms:modified>
</cp:coreProperties>
</file>