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65F" w:rsidRPr="006C3408" w:rsidRDefault="0080465F" w:rsidP="00F8601A">
      <w:pPr>
        <w:widowControl w:val="0"/>
        <w:ind w:right="1558"/>
        <w:jc w:val="both"/>
        <w:rPr>
          <w:sz w:val="2"/>
          <w:szCs w:val="2"/>
        </w:rPr>
      </w:pPr>
    </w:p>
    <w:p w:rsidR="0080465F" w:rsidRPr="006C3408" w:rsidRDefault="0080465F" w:rsidP="0034154A">
      <w:pPr>
        <w:widowControl w:val="0"/>
        <w:tabs>
          <w:tab w:val="left" w:pos="3420"/>
        </w:tabs>
        <w:ind w:right="1559"/>
        <w:jc w:val="both"/>
        <w:rPr>
          <w:sz w:val="2"/>
          <w:szCs w:val="2"/>
        </w:rPr>
      </w:pPr>
    </w:p>
    <w:tbl>
      <w:tblPr>
        <w:tblW w:w="6521" w:type="dxa"/>
        <w:tblInd w:w="108" w:type="dxa"/>
        <w:tblLook w:val="01E0" w:firstRow="1" w:lastRow="1" w:firstColumn="1" w:lastColumn="1" w:noHBand="0" w:noVBand="0"/>
      </w:tblPr>
      <w:tblGrid>
        <w:gridCol w:w="439"/>
        <w:gridCol w:w="6082"/>
      </w:tblGrid>
      <w:tr w:rsidR="00C422EE" w:rsidRPr="006C3408" w:rsidTr="00C946FE">
        <w:tc>
          <w:tcPr>
            <w:tcW w:w="439" w:type="dxa"/>
            <w:tcBorders>
              <w:bottom w:val="single" w:sz="4" w:space="0" w:color="5F5F5F"/>
              <w:right w:val="single" w:sz="4" w:space="0" w:color="5F5F5F"/>
            </w:tcBorders>
            <w:shd w:val="clear" w:color="auto" w:fill="auto"/>
            <w:vAlign w:val="center"/>
          </w:tcPr>
          <w:p w:rsidR="00C422EE" w:rsidRPr="006C3408" w:rsidRDefault="00C422EE" w:rsidP="00C946FE">
            <w:pPr>
              <w:pStyle w:val="DicituraAtto"/>
            </w:pPr>
            <w:r w:rsidRPr="006C3408">
              <w:t>23</w:t>
            </w:r>
          </w:p>
        </w:tc>
        <w:tc>
          <w:tcPr>
            <w:tcW w:w="6082" w:type="dxa"/>
            <w:tcBorders>
              <w:left w:val="single" w:sz="4" w:space="0" w:color="5F5F5F"/>
              <w:bottom w:val="single" w:sz="4" w:space="0" w:color="5F5F5F"/>
            </w:tcBorders>
          </w:tcPr>
          <w:p w:rsidR="00C422EE" w:rsidRPr="006C3408" w:rsidRDefault="00C422EE" w:rsidP="00C946FE">
            <w:pPr>
              <w:widowControl w:val="0"/>
              <w:tabs>
                <w:tab w:val="left" w:pos="3420"/>
              </w:tabs>
              <w:jc w:val="center"/>
              <w:rPr>
                <w:rFonts w:ascii="Arial" w:hAnsi="Arial" w:cs="Arial"/>
                <w:b/>
                <w:i/>
                <w:sz w:val="22"/>
                <w:szCs w:val="22"/>
              </w:rPr>
            </w:pPr>
          </w:p>
        </w:tc>
      </w:tr>
      <w:tr w:rsidR="00C422EE" w:rsidRPr="006C3408" w:rsidTr="00C946FE">
        <w:trPr>
          <w:trHeight w:val="352"/>
        </w:trPr>
        <w:tc>
          <w:tcPr>
            <w:tcW w:w="439" w:type="dxa"/>
            <w:tcBorders>
              <w:top w:val="single" w:sz="4" w:space="0" w:color="5F5F5F"/>
              <w:right w:val="single" w:sz="4" w:space="0" w:color="5F5F5F"/>
            </w:tcBorders>
            <w:vAlign w:val="center"/>
          </w:tcPr>
          <w:p w:rsidR="00C422EE" w:rsidRPr="006C3408" w:rsidRDefault="00C422EE" w:rsidP="00C946FE">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C422EE" w:rsidRPr="006C3408" w:rsidRDefault="00C422EE" w:rsidP="00C422EE">
            <w:pPr>
              <w:pStyle w:val="TitoloAtto"/>
            </w:pPr>
            <w:r w:rsidRPr="006C3408">
              <w:t xml:space="preserve">Istanza al </w:t>
            </w:r>
            <w:r w:rsidR="00935201" w:rsidRPr="006C3408">
              <w:t>procuratore generale</w:t>
            </w:r>
            <w:r w:rsidRPr="006C3408">
              <w:t xml:space="preserve"> di sostituzione</w:t>
            </w:r>
          </w:p>
        </w:tc>
      </w:tr>
    </w:tbl>
    <w:p w:rsidR="0080465F" w:rsidRPr="006C3408" w:rsidRDefault="0080465F" w:rsidP="00F8601A">
      <w:pPr>
        <w:widowControl w:val="0"/>
        <w:tabs>
          <w:tab w:val="left" w:pos="3420"/>
        </w:tabs>
        <w:spacing w:line="240" w:lineRule="exact"/>
        <w:ind w:right="1558"/>
        <w:jc w:val="both"/>
        <w:rPr>
          <w:sz w:val="18"/>
          <w:szCs w:val="18"/>
        </w:rPr>
      </w:pPr>
    </w:p>
    <w:p w:rsidR="0080465F" w:rsidRPr="006C3408" w:rsidRDefault="0080465F" w:rsidP="00F8601A">
      <w:pPr>
        <w:widowControl w:val="0"/>
        <w:tabs>
          <w:tab w:val="left" w:pos="3420"/>
        </w:tabs>
        <w:spacing w:line="240" w:lineRule="exact"/>
        <w:ind w:right="1558"/>
        <w:jc w:val="both"/>
        <w:rPr>
          <w:sz w:val="16"/>
          <w:szCs w:val="16"/>
        </w:rPr>
      </w:pPr>
    </w:p>
    <w:p w:rsidR="0080465F" w:rsidRPr="006C3408" w:rsidRDefault="006C3408" w:rsidP="00C422EE">
      <w:pPr>
        <w:pStyle w:val="CapoversoAtti"/>
        <w:jc w:val="center"/>
      </w:pPr>
      <w:r w:rsidRPr="006C3408">
        <w:t>P</w:t>
      </w:r>
      <w:r w:rsidR="00935201" w:rsidRPr="006C3408">
        <w:t>rocuratore generale</w:t>
      </w:r>
      <w:r w:rsidR="0080465F" w:rsidRPr="006C3408">
        <w:t xml:space="preserve"> della Repubblica presso la </w:t>
      </w:r>
      <w:r w:rsidR="00350186">
        <w:t>Corte</w:t>
      </w:r>
      <w:r w:rsidR="00935201" w:rsidRPr="006C3408">
        <w:t xml:space="preserve"> di appello</w:t>
      </w:r>
      <w:r w:rsidR="0080465F" w:rsidRPr="006C3408">
        <w:t xml:space="preserve"> di … … …</w:t>
      </w:r>
    </w:p>
    <w:p w:rsidR="0080465F" w:rsidRPr="006C3408" w:rsidRDefault="0080465F" w:rsidP="0034154A">
      <w:pPr>
        <w:widowControl w:val="0"/>
        <w:tabs>
          <w:tab w:val="left" w:pos="3420"/>
        </w:tabs>
        <w:spacing w:before="120" w:line="240" w:lineRule="exact"/>
        <w:ind w:right="1559"/>
        <w:jc w:val="both"/>
        <w:rPr>
          <w:sz w:val="18"/>
          <w:szCs w:val="18"/>
        </w:rPr>
      </w:pPr>
    </w:p>
    <w:p w:rsidR="0080465F" w:rsidRPr="006C3408" w:rsidRDefault="0080465F" w:rsidP="0034154A">
      <w:pPr>
        <w:pStyle w:val="CapoversoAtti"/>
        <w:spacing w:line="220" w:lineRule="exact"/>
      </w:pPr>
      <w:r w:rsidRPr="006C3408">
        <w:t>Il sottoscritto Avv. … … … (nome e cognome) </w:t>
      </w:r>
      <w:r w:rsidRPr="006C3408">
        <w:rPr>
          <w:vertAlign w:val="superscript"/>
        </w:rPr>
        <w:footnoteReference w:id="1"/>
      </w:r>
      <w:r w:rsidRPr="006C3408">
        <w:t>, difensore di … … … (nome e cognome), indagato/imputato/persona offesa nel procedimento penale n. … … …, iscritto per il/i reato/i di cui all</w:t>
      </w:r>
      <w:r w:rsidR="0027561E" w:rsidRPr="006C3408">
        <w:t>’</w:t>
      </w:r>
      <w:r w:rsidRPr="006C3408">
        <w:t>/agli art./artt. … … …</w:t>
      </w:r>
      <w:r w:rsidRPr="006C3408">
        <w:rPr>
          <w:snapToGrid w:val="0"/>
          <w:color w:val="000000"/>
          <w:sz w:val="14"/>
          <w:szCs w:val="0"/>
          <w:u w:color="000000"/>
        </w:rPr>
        <w:t> </w:t>
      </w:r>
      <w:r w:rsidRPr="006C3408">
        <w:rPr>
          <w:snapToGrid w:val="0"/>
          <w:color w:val="000000"/>
          <w:szCs w:val="0"/>
          <w:u w:color="000000"/>
          <w:vertAlign w:val="superscript"/>
        </w:rPr>
        <w:footnoteReference w:id="2"/>
      </w:r>
    </w:p>
    <w:p w:rsidR="0080465F" w:rsidRPr="006C3408" w:rsidRDefault="0080465F" w:rsidP="0034154A">
      <w:pPr>
        <w:pStyle w:val="CapoversoAtti"/>
        <w:spacing w:line="220" w:lineRule="exact"/>
      </w:pPr>
    </w:p>
    <w:p w:rsidR="0080465F" w:rsidRPr="006C3408" w:rsidRDefault="0080465F" w:rsidP="0034154A">
      <w:pPr>
        <w:pStyle w:val="CapoversoAtti"/>
        <w:spacing w:line="220" w:lineRule="exact"/>
        <w:rPr>
          <w:bCs/>
          <w:iCs/>
        </w:rPr>
      </w:pPr>
      <w:r w:rsidRPr="006C3408">
        <w:rPr>
          <w:bCs/>
          <w:iCs/>
        </w:rPr>
        <w:t>(oppure)</w:t>
      </w:r>
    </w:p>
    <w:p w:rsidR="0080465F" w:rsidRPr="006C3408" w:rsidRDefault="0080465F" w:rsidP="0034154A">
      <w:pPr>
        <w:pStyle w:val="CapoversoAtti"/>
        <w:spacing w:line="220" w:lineRule="exact"/>
      </w:pPr>
    </w:p>
    <w:p w:rsidR="0080465F" w:rsidRPr="006C3408" w:rsidRDefault="0080465F" w:rsidP="0034154A">
      <w:pPr>
        <w:pStyle w:val="CapoversoAtti"/>
        <w:spacing w:line="220" w:lineRule="exact"/>
        <w:rPr>
          <w:spacing w:val="-2"/>
        </w:rPr>
      </w:pPr>
      <w:r w:rsidRPr="006C3408">
        <w:rPr>
          <w:spacing w:val="-2"/>
        </w:rPr>
        <w:t>Il sottoscritto … … … (nome e cognome), indagato/imputato/ persona offesa nel procedimento penale n. … … …, iscritto per il/i reato/i di cui all</w:t>
      </w:r>
      <w:r w:rsidR="0027561E" w:rsidRPr="006C3408">
        <w:rPr>
          <w:spacing w:val="-2"/>
        </w:rPr>
        <w:t>’</w:t>
      </w:r>
      <w:r w:rsidRPr="006C3408">
        <w:rPr>
          <w:spacing w:val="-2"/>
        </w:rPr>
        <w:t>/agli art./artt. … …</w:t>
      </w:r>
      <w:r w:rsidRPr="006C3408">
        <w:rPr>
          <w:snapToGrid w:val="0"/>
          <w:color w:val="000000"/>
          <w:spacing w:val="-2"/>
          <w:sz w:val="14"/>
          <w:szCs w:val="0"/>
          <w:u w:color="000000"/>
        </w:rPr>
        <w:t> </w:t>
      </w:r>
      <w:r w:rsidRPr="006C3408">
        <w:rPr>
          <w:snapToGrid w:val="0"/>
          <w:color w:val="000000"/>
          <w:spacing w:val="-2"/>
          <w:szCs w:val="0"/>
          <w:u w:color="000000"/>
          <w:vertAlign w:val="superscript"/>
        </w:rPr>
        <w:footnoteReference w:id="3"/>
      </w:r>
    </w:p>
    <w:p w:rsidR="0080465F" w:rsidRPr="006C3408" w:rsidRDefault="0080465F" w:rsidP="0034154A">
      <w:pPr>
        <w:widowControl w:val="0"/>
        <w:tabs>
          <w:tab w:val="left" w:pos="3420"/>
        </w:tabs>
        <w:spacing w:line="220" w:lineRule="exact"/>
        <w:ind w:right="1558"/>
        <w:jc w:val="both"/>
        <w:rPr>
          <w:sz w:val="18"/>
          <w:szCs w:val="18"/>
        </w:rPr>
      </w:pPr>
    </w:p>
    <w:p w:rsidR="0080465F" w:rsidRPr="006C3408" w:rsidRDefault="0080465F" w:rsidP="0034154A">
      <w:pPr>
        <w:pStyle w:val="CapoversoAtti"/>
        <w:spacing w:line="220" w:lineRule="exact"/>
        <w:jc w:val="center"/>
      </w:pPr>
      <w:r w:rsidRPr="006C3408">
        <w:rPr>
          <w:i/>
        </w:rPr>
        <w:t>premesso</w:t>
      </w:r>
    </w:p>
    <w:p w:rsidR="0080465F" w:rsidRPr="006C3408" w:rsidRDefault="0080465F" w:rsidP="0034154A">
      <w:pPr>
        <w:widowControl w:val="0"/>
        <w:tabs>
          <w:tab w:val="left" w:pos="3420"/>
        </w:tabs>
        <w:spacing w:line="220" w:lineRule="exact"/>
        <w:ind w:right="1558"/>
        <w:jc w:val="both"/>
        <w:rPr>
          <w:sz w:val="18"/>
          <w:szCs w:val="18"/>
        </w:rPr>
      </w:pPr>
    </w:p>
    <w:p w:rsidR="0080465F" w:rsidRPr="006C3408" w:rsidRDefault="0080465F" w:rsidP="0034154A">
      <w:pPr>
        <w:pStyle w:val="CapoversoAtti"/>
        <w:spacing w:line="220" w:lineRule="exact"/>
      </w:pPr>
      <w:r w:rsidRPr="006C3408">
        <w:rPr>
          <w:spacing w:val="-2"/>
        </w:rPr>
        <w:t>– che in data …/…/… ha depositato al Procuratore della Repubblica di … … …</w:t>
      </w:r>
      <w:r w:rsidRPr="006C3408">
        <w:t xml:space="preserve"> domanda, ai sensi dell</w:t>
      </w:r>
      <w:r w:rsidR="0027561E" w:rsidRPr="006C3408">
        <w:t>’</w:t>
      </w:r>
      <w:r w:rsidRPr="006C3408">
        <w:t>art. 53, comma 2, c.p.p., con cui si chiedeva la sostituzione del Dott. … … …, magistrato delegato alle indagini del procedimento sopra indicato, precedentemente sollecitato a dichiarare la propria astensione con istanza in data .../…/…, che parimenti si allega</w:t>
      </w:r>
      <w:r w:rsidRPr="006C3408">
        <w:rPr>
          <w:snapToGrid w:val="0"/>
          <w:color w:val="000000"/>
          <w:sz w:val="14"/>
          <w:szCs w:val="0"/>
          <w:u w:color="000000"/>
        </w:rPr>
        <w:t> </w:t>
      </w:r>
      <w:r w:rsidRPr="006C3408">
        <w:rPr>
          <w:snapToGrid w:val="0"/>
          <w:color w:val="000000"/>
          <w:szCs w:val="0"/>
          <w:u w:color="000000"/>
          <w:vertAlign w:val="superscript"/>
        </w:rPr>
        <w:footnoteReference w:id="4"/>
      </w:r>
      <w:r w:rsidRPr="006C3408">
        <w:t>;</w:t>
      </w:r>
    </w:p>
    <w:p w:rsidR="0080465F" w:rsidRPr="006C3408" w:rsidRDefault="0080465F" w:rsidP="0034154A">
      <w:pPr>
        <w:pStyle w:val="CapoversoAtti"/>
        <w:spacing w:line="220" w:lineRule="exact"/>
      </w:pPr>
      <w:r w:rsidRPr="006C3408">
        <w:t>– che tali richieste, sebbene fondate sulle emergenze in esse specificamente esposte, cui si fa richiamo, sono rimaste senza effetto, con ciò determinandosi il perdurare delle condizioni per la sostituzione del predetto magistrato;</w:t>
      </w:r>
    </w:p>
    <w:p w:rsidR="0080465F" w:rsidRPr="006C3408" w:rsidRDefault="0080465F" w:rsidP="0034154A">
      <w:pPr>
        <w:widowControl w:val="0"/>
        <w:tabs>
          <w:tab w:val="left" w:pos="3420"/>
        </w:tabs>
        <w:spacing w:line="220" w:lineRule="exact"/>
        <w:ind w:right="1558"/>
        <w:jc w:val="both"/>
        <w:rPr>
          <w:sz w:val="18"/>
          <w:szCs w:val="18"/>
        </w:rPr>
      </w:pPr>
    </w:p>
    <w:p w:rsidR="0080465F" w:rsidRPr="006C3408" w:rsidRDefault="0080465F" w:rsidP="0034154A">
      <w:pPr>
        <w:pStyle w:val="CapoversoAtti"/>
        <w:spacing w:line="220" w:lineRule="exact"/>
        <w:jc w:val="center"/>
      </w:pPr>
      <w:r w:rsidRPr="006C3408">
        <w:rPr>
          <w:i/>
        </w:rPr>
        <w:t>chiede</w:t>
      </w:r>
    </w:p>
    <w:p w:rsidR="0080465F" w:rsidRPr="006C3408" w:rsidRDefault="0080465F" w:rsidP="0034154A">
      <w:pPr>
        <w:widowControl w:val="0"/>
        <w:tabs>
          <w:tab w:val="left" w:pos="3420"/>
        </w:tabs>
        <w:spacing w:line="220" w:lineRule="exact"/>
        <w:ind w:right="1558"/>
        <w:jc w:val="center"/>
        <w:rPr>
          <w:i/>
          <w:sz w:val="18"/>
          <w:szCs w:val="18"/>
        </w:rPr>
      </w:pPr>
    </w:p>
    <w:p w:rsidR="0080465F" w:rsidRPr="006C3408" w:rsidRDefault="0080465F" w:rsidP="0034154A">
      <w:pPr>
        <w:pStyle w:val="CapoversoAtti"/>
        <w:spacing w:line="220" w:lineRule="exact"/>
      </w:pPr>
      <w:r w:rsidRPr="006C3408">
        <w:t>la verifica in ordine alla sussistenza delle condizioni esposte e, di conseguenza, la designazione per l</w:t>
      </w:r>
      <w:r w:rsidR="0027561E" w:rsidRPr="006C3408">
        <w:t>’</w:t>
      </w:r>
      <w:r w:rsidRPr="006C3408">
        <w:t>udienza del …/…/… innanzi a … … … di un magistrato del proprio ufficio.</w:t>
      </w:r>
    </w:p>
    <w:p w:rsidR="0080465F" w:rsidRPr="006C3408" w:rsidRDefault="0080465F" w:rsidP="0034154A">
      <w:pPr>
        <w:pStyle w:val="CapoversoAtti"/>
        <w:spacing w:line="220" w:lineRule="exact"/>
      </w:pPr>
    </w:p>
    <w:p w:rsidR="0080465F" w:rsidRPr="006C3408" w:rsidRDefault="0080465F" w:rsidP="0034154A">
      <w:pPr>
        <w:pStyle w:val="CapoversoAtti"/>
        <w:spacing w:line="220" w:lineRule="exact"/>
      </w:pPr>
      <w:r w:rsidRPr="006C3408">
        <w:t>Luogo e data</w:t>
      </w:r>
      <w:r w:rsidR="0027561E" w:rsidRPr="006C3408">
        <w:t xml:space="preserve"> </w:t>
      </w:r>
    </w:p>
    <w:p w:rsidR="0080465F" w:rsidRPr="006C3408" w:rsidRDefault="0080465F" w:rsidP="0034154A">
      <w:pPr>
        <w:pStyle w:val="CapoversoAtti"/>
        <w:spacing w:line="220" w:lineRule="exact"/>
        <w:jc w:val="right"/>
      </w:pPr>
      <w:r w:rsidRPr="006C3408">
        <w:t>Sottoscrizione del difensore (o dell</w:t>
      </w:r>
      <w:r w:rsidR="0027561E" w:rsidRPr="006C3408">
        <w:t>’</w:t>
      </w:r>
      <w:r w:rsidRPr="006C3408">
        <w:t>interessato)</w:t>
      </w:r>
    </w:p>
    <w:sectPr w:rsidR="0080465F" w:rsidRPr="006C3408" w:rsidSect="00CA0237">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22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59F" w:rsidRDefault="00E2259F">
      <w:r>
        <w:separator/>
      </w:r>
    </w:p>
    <w:p w:rsidR="00E2259F" w:rsidRDefault="00E2259F"/>
    <w:p w:rsidR="00E2259F" w:rsidRDefault="00E2259F"/>
    <w:p w:rsidR="00E2259F" w:rsidRDefault="00E2259F"/>
  </w:endnote>
  <w:endnote w:type="continuationSeparator" w:id="0">
    <w:p w:rsidR="00E2259F" w:rsidRDefault="00E2259F">
      <w:r>
        <w:continuationSeparator/>
      </w:r>
    </w:p>
    <w:p w:rsidR="00E2259F" w:rsidRDefault="00E2259F"/>
    <w:p w:rsidR="00E2259F" w:rsidRDefault="00E2259F"/>
    <w:p w:rsidR="00E2259F" w:rsidRDefault="00E22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DA" w:rsidRDefault="00AB7C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DA" w:rsidRDefault="00AB7CD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DA" w:rsidRDefault="00AB7C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2259F">
        <w:tc>
          <w:tcPr>
            <w:tcW w:w="1134" w:type="dxa"/>
            <w:tcBorders>
              <w:top w:val="nil"/>
              <w:left w:val="nil"/>
              <w:bottom w:val="single" w:sz="4" w:space="0" w:color="auto"/>
              <w:right w:val="nil"/>
            </w:tcBorders>
            <w:tcMar>
              <w:top w:w="0" w:type="dxa"/>
              <w:left w:w="0" w:type="dxa"/>
              <w:bottom w:w="0" w:type="dxa"/>
              <w:right w:w="0" w:type="dxa"/>
            </w:tcMar>
          </w:tcPr>
          <w:p w:rsidR="00E2259F" w:rsidRDefault="00E2259F" w:rsidP="00E0277F">
            <w:pPr>
              <w:pStyle w:val="Pidipagina"/>
              <w:spacing w:line="200" w:lineRule="exact"/>
              <w:rPr>
                <w:rFonts w:ascii="Simoncini Garamond" w:hAnsi="Simoncini Garamond" w:cs="Simoncini Garamond"/>
              </w:rPr>
            </w:pPr>
          </w:p>
        </w:tc>
      </w:tr>
    </w:tbl>
    <w:p w:rsidR="00E2259F" w:rsidRPr="00BC75D6" w:rsidRDefault="00E2259F"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2259F">
        <w:tc>
          <w:tcPr>
            <w:tcW w:w="1134" w:type="dxa"/>
            <w:tcBorders>
              <w:top w:val="nil"/>
              <w:left w:val="nil"/>
              <w:bottom w:val="single" w:sz="4" w:space="0" w:color="auto"/>
              <w:right w:val="nil"/>
            </w:tcBorders>
            <w:tcMar>
              <w:top w:w="0" w:type="dxa"/>
              <w:left w:w="0" w:type="dxa"/>
              <w:bottom w:w="0" w:type="dxa"/>
              <w:right w:w="0" w:type="dxa"/>
            </w:tcMar>
          </w:tcPr>
          <w:p w:rsidR="00E2259F" w:rsidRDefault="00E2259F" w:rsidP="00E0277F">
            <w:pPr>
              <w:pStyle w:val="Pidipagina"/>
              <w:spacing w:line="200" w:lineRule="exact"/>
              <w:rPr>
                <w:rFonts w:ascii="Simoncini Garamond" w:hAnsi="Simoncini Garamond" w:cs="Simoncini Garamond"/>
              </w:rPr>
            </w:pPr>
          </w:p>
        </w:tc>
      </w:tr>
    </w:tbl>
    <w:p w:rsidR="00E2259F" w:rsidRPr="00BC75D6" w:rsidRDefault="00E2259F" w:rsidP="00BC75D6">
      <w:pPr>
        <w:spacing w:line="100" w:lineRule="exact"/>
        <w:rPr>
          <w:sz w:val="10"/>
          <w:szCs w:val="10"/>
        </w:rPr>
      </w:pPr>
    </w:p>
  </w:footnote>
  <w:footnote w:id="1">
    <w:p w:rsidR="0020535D" w:rsidRPr="006C3408" w:rsidRDefault="0020535D" w:rsidP="007016C3">
      <w:pPr>
        <w:pStyle w:val="Testonotaapidipagina"/>
        <w:spacing w:before="60" w:line="185" w:lineRule="exact"/>
        <w:ind w:firstLine="284"/>
        <w:jc w:val="both"/>
        <w:rPr>
          <w:sz w:val="16"/>
          <w:szCs w:val="16"/>
        </w:rPr>
      </w:pPr>
      <w:r w:rsidRPr="006C3408">
        <w:rPr>
          <w:rStyle w:val="Rimandonotaapidipagina"/>
          <w:sz w:val="16"/>
          <w:szCs w:val="16"/>
        </w:rPr>
        <w:footnoteRef/>
      </w:r>
      <w:r w:rsidRPr="006C3408">
        <w:rPr>
          <w:sz w:val="16"/>
          <w:szCs w:val="16"/>
        </w:rPr>
        <w:t xml:space="preserve"> L’istanza è proponibile anche direttamente dal soggetto privato legittimato ad interloquire. L’istanza </w:t>
      </w:r>
      <w:r w:rsidRPr="006C3408">
        <w:rPr>
          <w:i/>
          <w:sz w:val="16"/>
          <w:szCs w:val="16"/>
        </w:rPr>
        <w:t>ex</w:t>
      </w:r>
      <w:r w:rsidRPr="006C3408">
        <w:rPr>
          <w:sz w:val="16"/>
          <w:szCs w:val="16"/>
        </w:rPr>
        <w:t xml:space="preserve"> art. 53, comma 3, c.p.p. può essere svolta solo per la fase dell’udienza. Nel caso di mancata sostituzione nel corso delle indagini preliminari trova, invece, applicazione la previsione dell’art. 372, comma 1, lett. </w:t>
      </w:r>
      <w:r w:rsidRPr="006C3408">
        <w:rPr>
          <w:i/>
          <w:sz w:val="16"/>
          <w:szCs w:val="16"/>
        </w:rPr>
        <w:t>b</w:t>
      </w:r>
      <w:r w:rsidRPr="006C3408">
        <w:rPr>
          <w:sz w:val="16"/>
          <w:szCs w:val="16"/>
        </w:rPr>
        <w:t xml:space="preserve">), c.p.p. </w:t>
      </w:r>
    </w:p>
  </w:footnote>
  <w:footnote w:id="2">
    <w:p w:rsidR="0020535D" w:rsidRPr="006C3408" w:rsidRDefault="0020535D" w:rsidP="007016C3">
      <w:pPr>
        <w:pStyle w:val="Testonotaapidipagina"/>
        <w:spacing w:before="60" w:line="185" w:lineRule="exact"/>
        <w:ind w:firstLine="284"/>
        <w:jc w:val="both"/>
        <w:rPr>
          <w:sz w:val="16"/>
          <w:szCs w:val="16"/>
        </w:rPr>
      </w:pPr>
      <w:r w:rsidRPr="006C3408">
        <w:rPr>
          <w:rStyle w:val="Rimandonotaapidipagina"/>
          <w:snapToGrid w:val="0"/>
          <w:color w:val="000000"/>
          <w:sz w:val="16"/>
          <w:szCs w:val="16"/>
          <w:u w:color="000000"/>
        </w:rPr>
        <w:footnoteRef/>
      </w:r>
      <w:r w:rsidRPr="006C3408">
        <w:rPr>
          <w:snapToGrid w:val="0"/>
          <w:sz w:val="16"/>
          <w:szCs w:val="16"/>
          <w:u w:color="000000"/>
        </w:rPr>
        <w:t> </w:t>
      </w:r>
      <w:r w:rsidRPr="006C3408">
        <w:rPr>
          <w:sz w:val="16"/>
          <w:szCs w:val="16"/>
        </w:rPr>
        <w:t xml:space="preserve">Indicare quanto compare nella certificazione </w:t>
      </w:r>
      <w:r w:rsidRPr="006C3408">
        <w:rPr>
          <w:i/>
          <w:sz w:val="16"/>
          <w:szCs w:val="16"/>
        </w:rPr>
        <w:t>ex</w:t>
      </w:r>
      <w:r w:rsidRPr="006C3408">
        <w:rPr>
          <w:sz w:val="16"/>
          <w:szCs w:val="16"/>
        </w:rPr>
        <w:t xml:space="preserve"> art. 335 c.p.p., nella informazione di garanzia o nel diverso provvedimento ricevuto o attuato nei confronti dell’istante. </w:t>
      </w:r>
    </w:p>
  </w:footnote>
  <w:footnote w:id="3">
    <w:p w:rsidR="0020535D" w:rsidRPr="006C3408" w:rsidRDefault="0020535D" w:rsidP="007016C3">
      <w:pPr>
        <w:pStyle w:val="Testonotaapidipagina"/>
        <w:spacing w:before="60" w:line="185" w:lineRule="exact"/>
        <w:ind w:firstLine="284"/>
        <w:rPr>
          <w:sz w:val="16"/>
          <w:szCs w:val="16"/>
        </w:rPr>
      </w:pPr>
      <w:r w:rsidRPr="006C3408">
        <w:rPr>
          <w:rStyle w:val="Rimandonotaapidipagina"/>
          <w:snapToGrid w:val="0"/>
          <w:color w:val="000000"/>
          <w:sz w:val="16"/>
          <w:szCs w:val="16"/>
          <w:u w:color="000000"/>
        </w:rPr>
        <w:footnoteRef/>
      </w:r>
      <w:r w:rsidRPr="006C3408">
        <w:rPr>
          <w:snapToGrid w:val="0"/>
          <w:sz w:val="16"/>
          <w:szCs w:val="16"/>
          <w:u w:color="000000"/>
        </w:rPr>
        <w:t> </w:t>
      </w:r>
      <w:r w:rsidRPr="006C3408">
        <w:rPr>
          <w:sz w:val="16"/>
          <w:szCs w:val="16"/>
        </w:rPr>
        <w:t xml:space="preserve">V. nt. 3. </w:t>
      </w:r>
    </w:p>
  </w:footnote>
  <w:footnote w:id="4">
    <w:p w:rsidR="0020535D" w:rsidRPr="006C3408" w:rsidRDefault="0020535D" w:rsidP="007016C3">
      <w:pPr>
        <w:pStyle w:val="Testonotaapidipagina"/>
        <w:spacing w:before="60" w:line="185" w:lineRule="exact"/>
        <w:ind w:firstLine="284"/>
        <w:rPr>
          <w:sz w:val="16"/>
          <w:szCs w:val="16"/>
        </w:rPr>
      </w:pPr>
      <w:r w:rsidRPr="006C3408">
        <w:rPr>
          <w:rStyle w:val="Rimandonotaapidipagina"/>
          <w:snapToGrid w:val="0"/>
          <w:color w:val="000000"/>
          <w:sz w:val="16"/>
          <w:szCs w:val="16"/>
          <w:u w:color="000000"/>
        </w:rPr>
        <w:footnoteRef/>
      </w:r>
      <w:r w:rsidRPr="006C3408">
        <w:rPr>
          <w:snapToGrid w:val="0"/>
          <w:sz w:val="16"/>
          <w:szCs w:val="16"/>
          <w:u w:color="000000"/>
        </w:rPr>
        <w:t> </w:t>
      </w:r>
      <w:r w:rsidRPr="006C3408">
        <w:rPr>
          <w:sz w:val="16"/>
          <w:szCs w:val="16"/>
        </w:rPr>
        <w:t xml:space="preserve">Nel caso in cui sia stata rivolta istanza di astensione.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4A" w:rsidRDefault="0034154A"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B7CDA">
      <w:rPr>
        <w:rStyle w:val="Numeropagina"/>
        <w:noProof/>
      </w:rPr>
      <w:t>2</w:t>
    </w:r>
    <w:r>
      <w:rPr>
        <w:rStyle w:val="Numeropagina"/>
      </w:rPr>
      <w:fldChar w:fldCharType="end"/>
    </w:r>
  </w:p>
  <w:p w:rsidR="0034154A" w:rsidRDefault="0034154A" w:rsidP="0034154A">
    <w:pPr>
      <w:pStyle w:val="Intestazione"/>
      <w:tabs>
        <w:tab w:val="clear" w:pos="4819"/>
        <w:tab w:val="clear" w:pos="9638"/>
        <w:tab w:val="center" w:pos="3119"/>
        <w:tab w:val="right" w:pos="6452"/>
      </w:tabs>
      <w:ind w:right="357"/>
      <w:jc w:val="both"/>
    </w:pPr>
    <w:r w:rsidRPr="00CA2F41">
      <w:rPr>
        <w:rFonts w:ascii="Bauhaus Std Medium" w:hAnsi="Bauhaus Std Medium"/>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DA" w:rsidRPr="00A93CDC" w:rsidRDefault="00AB7CDA" w:rsidP="00455F10">
    <w:pPr>
      <w:pStyle w:val="Intestazione"/>
      <w:tabs>
        <w:tab w:val="clear" w:pos="4819"/>
        <w:tab w:val="center" w:pos="3119"/>
      </w:tabs>
      <w:rPr>
        <w:rFonts w:ascii="Bauhaus Std Medium" w:hAnsi="Bauhaus Std Medium"/>
        <w:sz w:val="18"/>
        <w:szCs w:val="1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DA" w:rsidRDefault="00AB7CD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99"/>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6D3F"/>
    <w:rsid w:val="0004427C"/>
    <w:rsid w:val="00052F04"/>
    <w:rsid w:val="000566CD"/>
    <w:rsid w:val="000625B7"/>
    <w:rsid w:val="00084E4A"/>
    <w:rsid w:val="000A55D0"/>
    <w:rsid w:val="000B3932"/>
    <w:rsid w:val="000C33AA"/>
    <w:rsid w:val="000C394F"/>
    <w:rsid w:val="000E375D"/>
    <w:rsid w:val="000E3CB0"/>
    <w:rsid w:val="00103859"/>
    <w:rsid w:val="001148B4"/>
    <w:rsid w:val="00115BF0"/>
    <w:rsid w:val="00116557"/>
    <w:rsid w:val="00136BD5"/>
    <w:rsid w:val="001571E4"/>
    <w:rsid w:val="00160F26"/>
    <w:rsid w:val="00182A74"/>
    <w:rsid w:val="00185D1E"/>
    <w:rsid w:val="0018745C"/>
    <w:rsid w:val="001A00F1"/>
    <w:rsid w:val="001B1D80"/>
    <w:rsid w:val="001B5EAC"/>
    <w:rsid w:val="001B7DB2"/>
    <w:rsid w:val="001D0980"/>
    <w:rsid w:val="001E71F0"/>
    <w:rsid w:val="001F7563"/>
    <w:rsid w:val="002012CC"/>
    <w:rsid w:val="0020535D"/>
    <w:rsid w:val="0021303E"/>
    <w:rsid w:val="0023575D"/>
    <w:rsid w:val="00246703"/>
    <w:rsid w:val="00266FAE"/>
    <w:rsid w:val="00272F0D"/>
    <w:rsid w:val="002738C9"/>
    <w:rsid w:val="0027561E"/>
    <w:rsid w:val="00277093"/>
    <w:rsid w:val="0029322A"/>
    <w:rsid w:val="002A43B7"/>
    <w:rsid w:val="002A5046"/>
    <w:rsid w:val="002A5519"/>
    <w:rsid w:val="002D2CC9"/>
    <w:rsid w:val="002D7F74"/>
    <w:rsid w:val="002E7219"/>
    <w:rsid w:val="002F08F1"/>
    <w:rsid w:val="002F2CB9"/>
    <w:rsid w:val="002F46F9"/>
    <w:rsid w:val="0030182E"/>
    <w:rsid w:val="00302D8E"/>
    <w:rsid w:val="003040CC"/>
    <w:rsid w:val="003178E8"/>
    <w:rsid w:val="003212AC"/>
    <w:rsid w:val="0034154A"/>
    <w:rsid w:val="00342404"/>
    <w:rsid w:val="00350186"/>
    <w:rsid w:val="00355020"/>
    <w:rsid w:val="00356667"/>
    <w:rsid w:val="0037282E"/>
    <w:rsid w:val="00387CA7"/>
    <w:rsid w:val="00390B4B"/>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5F10"/>
    <w:rsid w:val="0045770A"/>
    <w:rsid w:val="004772B7"/>
    <w:rsid w:val="0048140E"/>
    <w:rsid w:val="00484006"/>
    <w:rsid w:val="00490861"/>
    <w:rsid w:val="00495E04"/>
    <w:rsid w:val="004A3E08"/>
    <w:rsid w:val="004D00C5"/>
    <w:rsid w:val="004E7DC4"/>
    <w:rsid w:val="005224AF"/>
    <w:rsid w:val="00532064"/>
    <w:rsid w:val="00534902"/>
    <w:rsid w:val="00541E69"/>
    <w:rsid w:val="00552742"/>
    <w:rsid w:val="00553119"/>
    <w:rsid w:val="0057045E"/>
    <w:rsid w:val="00570BE5"/>
    <w:rsid w:val="00580036"/>
    <w:rsid w:val="005802BE"/>
    <w:rsid w:val="00583EA9"/>
    <w:rsid w:val="0058757A"/>
    <w:rsid w:val="00591956"/>
    <w:rsid w:val="00592472"/>
    <w:rsid w:val="00595756"/>
    <w:rsid w:val="00597B2C"/>
    <w:rsid w:val="005A03A9"/>
    <w:rsid w:val="005B7EA8"/>
    <w:rsid w:val="005F0A89"/>
    <w:rsid w:val="005F7F44"/>
    <w:rsid w:val="006007E6"/>
    <w:rsid w:val="0060316E"/>
    <w:rsid w:val="00620DB6"/>
    <w:rsid w:val="00625790"/>
    <w:rsid w:val="00636609"/>
    <w:rsid w:val="006534D4"/>
    <w:rsid w:val="006544E2"/>
    <w:rsid w:val="00654F45"/>
    <w:rsid w:val="00660598"/>
    <w:rsid w:val="00673439"/>
    <w:rsid w:val="006745BF"/>
    <w:rsid w:val="00675199"/>
    <w:rsid w:val="006844D6"/>
    <w:rsid w:val="0069030D"/>
    <w:rsid w:val="00692BF5"/>
    <w:rsid w:val="006A4DF4"/>
    <w:rsid w:val="006C3408"/>
    <w:rsid w:val="006D1867"/>
    <w:rsid w:val="006D4414"/>
    <w:rsid w:val="006E0166"/>
    <w:rsid w:val="006F03ED"/>
    <w:rsid w:val="006F2325"/>
    <w:rsid w:val="006F3548"/>
    <w:rsid w:val="00700F9E"/>
    <w:rsid w:val="007016C3"/>
    <w:rsid w:val="0070298A"/>
    <w:rsid w:val="00730D8D"/>
    <w:rsid w:val="00730EC3"/>
    <w:rsid w:val="00746538"/>
    <w:rsid w:val="0074785F"/>
    <w:rsid w:val="007663CA"/>
    <w:rsid w:val="007664F6"/>
    <w:rsid w:val="00772792"/>
    <w:rsid w:val="00775613"/>
    <w:rsid w:val="00775C97"/>
    <w:rsid w:val="007812B6"/>
    <w:rsid w:val="007943D2"/>
    <w:rsid w:val="007A01F7"/>
    <w:rsid w:val="007A5BE1"/>
    <w:rsid w:val="007A6513"/>
    <w:rsid w:val="007C1D50"/>
    <w:rsid w:val="007C5D21"/>
    <w:rsid w:val="007E38D9"/>
    <w:rsid w:val="007E79B6"/>
    <w:rsid w:val="0080465F"/>
    <w:rsid w:val="00833DD3"/>
    <w:rsid w:val="00835FD1"/>
    <w:rsid w:val="008416A1"/>
    <w:rsid w:val="00862974"/>
    <w:rsid w:val="00877C8E"/>
    <w:rsid w:val="00880690"/>
    <w:rsid w:val="00881C16"/>
    <w:rsid w:val="00882AB0"/>
    <w:rsid w:val="008849FF"/>
    <w:rsid w:val="00893CA6"/>
    <w:rsid w:val="00894761"/>
    <w:rsid w:val="00896B0F"/>
    <w:rsid w:val="008B189F"/>
    <w:rsid w:val="008C2069"/>
    <w:rsid w:val="008D6DA2"/>
    <w:rsid w:val="008F0D74"/>
    <w:rsid w:val="008F1ACA"/>
    <w:rsid w:val="008F3CC7"/>
    <w:rsid w:val="008F6DF4"/>
    <w:rsid w:val="00901151"/>
    <w:rsid w:val="00921774"/>
    <w:rsid w:val="0093177E"/>
    <w:rsid w:val="00935201"/>
    <w:rsid w:val="00961C81"/>
    <w:rsid w:val="009632C5"/>
    <w:rsid w:val="00966FF8"/>
    <w:rsid w:val="00967B22"/>
    <w:rsid w:val="00972A19"/>
    <w:rsid w:val="00973015"/>
    <w:rsid w:val="009840A3"/>
    <w:rsid w:val="009B598D"/>
    <w:rsid w:val="009C3E5A"/>
    <w:rsid w:val="009C77D1"/>
    <w:rsid w:val="009E1E4A"/>
    <w:rsid w:val="009E26BB"/>
    <w:rsid w:val="009E3C8C"/>
    <w:rsid w:val="009E543D"/>
    <w:rsid w:val="00A2118C"/>
    <w:rsid w:val="00A213B8"/>
    <w:rsid w:val="00A22655"/>
    <w:rsid w:val="00A35217"/>
    <w:rsid w:val="00A41574"/>
    <w:rsid w:val="00A6074F"/>
    <w:rsid w:val="00A706EC"/>
    <w:rsid w:val="00A85EBE"/>
    <w:rsid w:val="00AA1129"/>
    <w:rsid w:val="00AB03D6"/>
    <w:rsid w:val="00AB73DB"/>
    <w:rsid w:val="00AB7CDA"/>
    <w:rsid w:val="00AC7BCC"/>
    <w:rsid w:val="00AE1D83"/>
    <w:rsid w:val="00AF30EA"/>
    <w:rsid w:val="00AF3DA0"/>
    <w:rsid w:val="00B16B93"/>
    <w:rsid w:val="00B32178"/>
    <w:rsid w:val="00B3445A"/>
    <w:rsid w:val="00B44764"/>
    <w:rsid w:val="00B542A1"/>
    <w:rsid w:val="00B70EC1"/>
    <w:rsid w:val="00BC75D6"/>
    <w:rsid w:val="00BF4AF7"/>
    <w:rsid w:val="00C03C67"/>
    <w:rsid w:val="00C12C42"/>
    <w:rsid w:val="00C137EB"/>
    <w:rsid w:val="00C161E1"/>
    <w:rsid w:val="00C2203B"/>
    <w:rsid w:val="00C274BF"/>
    <w:rsid w:val="00C3392E"/>
    <w:rsid w:val="00C339DF"/>
    <w:rsid w:val="00C36B3F"/>
    <w:rsid w:val="00C422EE"/>
    <w:rsid w:val="00C6004F"/>
    <w:rsid w:val="00C678AA"/>
    <w:rsid w:val="00C74914"/>
    <w:rsid w:val="00C75B2B"/>
    <w:rsid w:val="00C83170"/>
    <w:rsid w:val="00C870CC"/>
    <w:rsid w:val="00C946FE"/>
    <w:rsid w:val="00C96481"/>
    <w:rsid w:val="00CA0237"/>
    <w:rsid w:val="00CA4CC9"/>
    <w:rsid w:val="00CA6C63"/>
    <w:rsid w:val="00CB0897"/>
    <w:rsid w:val="00CC015F"/>
    <w:rsid w:val="00CD45AF"/>
    <w:rsid w:val="00CD5C2B"/>
    <w:rsid w:val="00CE28C8"/>
    <w:rsid w:val="00CE3DF0"/>
    <w:rsid w:val="00D0114D"/>
    <w:rsid w:val="00D012CB"/>
    <w:rsid w:val="00D027BC"/>
    <w:rsid w:val="00D07F5E"/>
    <w:rsid w:val="00D1310D"/>
    <w:rsid w:val="00D2352E"/>
    <w:rsid w:val="00D252B9"/>
    <w:rsid w:val="00D2707F"/>
    <w:rsid w:val="00D46EDF"/>
    <w:rsid w:val="00D67017"/>
    <w:rsid w:val="00D76037"/>
    <w:rsid w:val="00D9164F"/>
    <w:rsid w:val="00DA34EB"/>
    <w:rsid w:val="00DA69B8"/>
    <w:rsid w:val="00DA713B"/>
    <w:rsid w:val="00DD44AA"/>
    <w:rsid w:val="00DE2519"/>
    <w:rsid w:val="00E02035"/>
    <w:rsid w:val="00E0277F"/>
    <w:rsid w:val="00E11D61"/>
    <w:rsid w:val="00E14D6A"/>
    <w:rsid w:val="00E22556"/>
    <w:rsid w:val="00E2259F"/>
    <w:rsid w:val="00E35391"/>
    <w:rsid w:val="00E6162E"/>
    <w:rsid w:val="00E9363C"/>
    <w:rsid w:val="00E96E43"/>
    <w:rsid w:val="00EA3249"/>
    <w:rsid w:val="00EA3B7B"/>
    <w:rsid w:val="00EB3B03"/>
    <w:rsid w:val="00EC175C"/>
    <w:rsid w:val="00EC45CD"/>
    <w:rsid w:val="00EE5575"/>
    <w:rsid w:val="00F21CE2"/>
    <w:rsid w:val="00F34B50"/>
    <w:rsid w:val="00F3742D"/>
    <w:rsid w:val="00F411B0"/>
    <w:rsid w:val="00F47E4C"/>
    <w:rsid w:val="00F52E18"/>
    <w:rsid w:val="00F55B4C"/>
    <w:rsid w:val="00F62B18"/>
    <w:rsid w:val="00F649C3"/>
    <w:rsid w:val="00F73B75"/>
    <w:rsid w:val="00F76A29"/>
    <w:rsid w:val="00F85F38"/>
    <w:rsid w:val="00F8601A"/>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1"/>
    </o:shapelayout>
  </w:shapeDefaults>
  <w:decimalSymbol w:val=","/>
  <w:listSeparator w:val=";"/>
  <w15:chartTrackingRefBased/>
  <w15:docId w15:val="{931E13A7-F799-40B8-B3BC-CF3622F6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F411B0"/>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20535D"/>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835FD1"/>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5F7F44"/>
    <w:pPr>
      <w:spacing w:before="330" w:after="13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835FD1"/>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6D4414"/>
    <w:pPr>
      <w:widowControl w:val="0"/>
      <w:spacing w:before="60" w:line="185" w:lineRule="exact"/>
      <w:ind w:firstLine="284"/>
      <w:jc w:val="both"/>
    </w:pPr>
    <w:rPr>
      <w:sz w:val="16"/>
      <w:szCs w:val="16"/>
    </w:rPr>
  </w:style>
  <w:style w:type="character" w:customStyle="1" w:styleId="IntestazioneCarattere">
    <w:name w:val="Intestazione Carattere"/>
    <w:link w:val="Intestazione"/>
    <w:uiPriority w:val="99"/>
    <w:rsid w:val="0080465F"/>
  </w:style>
  <w:style w:type="paragraph" w:styleId="Paragrafoelenco">
    <w:name w:val="List Paragraph"/>
    <w:basedOn w:val="Normale"/>
    <w:uiPriority w:val="34"/>
    <w:qFormat/>
    <w:rsid w:val="0080465F"/>
    <w:pPr>
      <w:spacing w:after="200" w:line="276" w:lineRule="auto"/>
      <w:ind w:left="720"/>
      <w:contextualSpacing/>
    </w:pPr>
    <w:rPr>
      <w:rFonts w:ascii="Calibri" w:eastAsia="Calibri" w:hAnsi="Calibri"/>
      <w:sz w:val="22"/>
      <w:szCs w:val="22"/>
      <w:lang w:eastAsia="en-US"/>
    </w:rPr>
  </w:style>
  <w:style w:type="paragraph" w:customStyle="1" w:styleId="paracenter">
    <w:name w:val="paracenter"/>
    <w:basedOn w:val="Normale"/>
    <w:rsid w:val="0080465F"/>
    <w:pPr>
      <w:spacing w:before="100" w:beforeAutospacing="1" w:after="100" w:afterAutospacing="1"/>
    </w:pPr>
    <w:rPr>
      <w:sz w:val="24"/>
      <w:szCs w:val="24"/>
    </w:rPr>
  </w:style>
  <w:style w:type="character" w:customStyle="1" w:styleId="gs">
    <w:name w:val="gs"/>
    <w:rsid w:val="0080465F"/>
  </w:style>
  <w:style w:type="character" w:customStyle="1" w:styleId="grassetto">
    <w:name w:val="grassetto"/>
    <w:rsid w:val="0080465F"/>
  </w:style>
  <w:style w:type="paragraph" w:customStyle="1" w:styleId="parajustify">
    <w:name w:val="parajustify"/>
    <w:basedOn w:val="Normale"/>
    <w:rsid w:val="0080465F"/>
    <w:pPr>
      <w:spacing w:before="100" w:beforeAutospacing="1" w:after="100" w:afterAutospacing="1"/>
    </w:pPr>
    <w:rPr>
      <w:sz w:val="24"/>
      <w:szCs w:val="24"/>
    </w:rPr>
  </w:style>
  <w:style w:type="paragraph" w:customStyle="1" w:styleId="parar1">
    <w:name w:val="parar1"/>
    <w:basedOn w:val="Normale"/>
    <w:rsid w:val="0080465F"/>
    <w:pPr>
      <w:spacing w:before="100" w:beforeAutospacing="1" w:after="100" w:afterAutospacing="1"/>
    </w:pPr>
    <w:rPr>
      <w:sz w:val="24"/>
      <w:szCs w:val="24"/>
    </w:rPr>
  </w:style>
  <w:style w:type="character" w:customStyle="1" w:styleId="corsivo">
    <w:name w:val="corsivo"/>
    <w:rsid w:val="0080465F"/>
  </w:style>
  <w:style w:type="character" w:customStyle="1" w:styleId="TestonotaapidipaginaCarattere">
    <w:name w:val="Testo nota a piè di pagina Carattere"/>
    <w:link w:val="Testonotaapidipagina"/>
    <w:semiHidden/>
    <w:rsid w:val="0080465F"/>
  </w:style>
  <w:style w:type="paragraph" w:customStyle="1" w:styleId="Capoverso">
    <w:name w:val="Capoverso"/>
    <w:basedOn w:val="Capoversoconnumero"/>
    <w:qFormat/>
    <w:rsid w:val="00F411B0"/>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F0FC-45AC-4EFC-99CF-3B413B36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206</Words>
  <Characters>1177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38</cp:revision>
  <cp:lastPrinted>2015-07-29T12:46:00Z</cp:lastPrinted>
  <dcterms:created xsi:type="dcterms:W3CDTF">2015-08-21T16:32:00Z</dcterms:created>
  <dcterms:modified xsi:type="dcterms:W3CDTF">2016-05-31T14:31:00Z</dcterms:modified>
</cp:coreProperties>
</file>