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55" w:rsidRPr="00FD0754" w:rsidRDefault="00427855">
      <w:pPr>
        <w:widowControl w:val="0"/>
        <w:jc w:val="right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427855" w:rsidRPr="00FD0754" w:rsidTr="00BE60DD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 w:rsidP="009003B1">
            <w:pPr>
              <w:pStyle w:val="DicituraAtto"/>
            </w:pPr>
            <w:r w:rsidRPr="00FD0754">
              <w:t>34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27855" w:rsidRPr="00FD0754" w:rsidTr="00BE60DD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pStyle w:val="TitoloAtto"/>
            </w:pPr>
            <w:r w:rsidRPr="00FD0754">
              <w:t>Richiesta di ricovero provvisorio presso una struttura psichiatrica</w:t>
            </w:r>
          </w:p>
        </w:tc>
      </w:tr>
    </w:tbl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FF26C6">
      <w:pPr>
        <w:pStyle w:val="CapoversoAtti"/>
        <w:jc w:val="center"/>
      </w:pPr>
      <w:r w:rsidRPr="00FD0754">
        <w:t>T</w:t>
      </w:r>
      <w:r w:rsidR="009448DA" w:rsidRPr="00FD0754">
        <w:t>ribunale</w:t>
      </w:r>
      <w:r w:rsidR="00427855" w:rsidRPr="00FD0754">
        <w:t xml:space="preserve"> di … ... …</w:t>
      </w:r>
      <w:r w:rsidR="00427855" w:rsidRPr="00FD0754">
        <w:rPr>
          <w:snapToGrid w:val="0"/>
          <w:color w:val="000000"/>
          <w:sz w:val="14"/>
          <w:szCs w:val="14"/>
          <w:u w:color="000000"/>
        </w:rPr>
        <w:t> </w:t>
      </w:r>
      <w:r w:rsidR="00427855" w:rsidRPr="00FD075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427855" w:rsidRPr="00FD0754" w:rsidRDefault="00427855">
      <w:pPr>
        <w:pStyle w:val="CapoversoAtti"/>
        <w:widowControl w:val="0"/>
      </w:pPr>
      <w:bookmarkStart w:id="0" w:name="_GoBack"/>
      <w:bookmarkEnd w:id="0"/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Il sottoscritto Avv. … … ... (nome e cognome), difensore di … … ... (nome e cognome), imputato/persona sottoposta ad indagini nel procedimento penale n. ... ... ...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center"/>
      </w:pPr>
      <w:proofErr w:type="gramStart"/>
      <w:r w:rsidRPr="00FD0754">
        <w:rPr>
          <w:i/>
          <w:iCs/>
        </w:rPr>
        <w:t>premesso</w:t>
      </w:r>
      <w:proofErr w:type="gramEnd"/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 xml:space="preserve">– che dalla documentazione contenuta agli atti del procedimento in oggetto </w:t>
      </w:r>
      <w:r w:rsidRPr="00FD0754">
        <w:rPr>
          <w:spacing w:val="-2"/>
        </w:rPr>
        <w:t xml:space="preserve">risulta che lo </w:t>
      </w:r>
      <w:r w:rsidR="009448DA" w:rsidRPr="00FD0754">
        <w:rPr>
          <w:spacing w:val="-2"/>
        </w:rPr>
        <w:t>stato</w:t>
      </w:r>
      <w:r w:rsidRPr="00FD0754">
        <w:rPr>
          <w:spacing w:val="-2"/>
        </w:rPr>
        <w:t xml:space="preserve"> mentale dell’imputato/dell’indagato impone il trattamento sa</w:t>
      </w:r>
      <w:r w:rsidRPr="00FD0754">
        <w:rPr>
          <w:spacing w:val="-2"/>
        </w:rPr>
        <w:softHyphen/>
        <w:t>nitario</w:t>
      </w:r>
      <w:r w:rsidRPr="00FD0754">
        <w:t xml:space="preserve"> previsto dalla legge sulle malattie mentali;</w:t>
      </w:r>
    </w:p>
    <w:p w:rsidR="00427855" w:rsidRPr="00FD0754" w:rsidRDefault="00427855">
      <w:pPr>
        <w:pStyle w:val="CapoversoAtti"/>
        <w:widowControl w:val="0"/>
      </w:pPr>
      <w:r w:rsidRPr="00FD0754">
        <w:t>– che lo stadio acuto raggiunto dalla patologia non consente di attendere il provvedimento dell’Autorità competente.</w:t>
      </w:r>
    </w:p>
    <w:p w:rsidR="00427855" w:rsidRPr="00FD0754" w:rsidRDefault="00427855">
      <w:pPr>
        <w:pStyle w:val="CapoversoAtti"/>
        <w:widowControl w:val="0"/>
      </w:pPr>
      <w:r w:rsidRPr="00FD0754">
        <w:t>In relazione a quanto precede,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center"/>
      </w:pPr>
      <w:proofErr w:type="gramStart"/>
      <w:r w:rsidRPr="00FD0754">
        <w:rPr>
          <w:i/>
          <w:iCs/>
        </w:rPr>
        <w:t>chiede</w:t>
      </w:r>
      <w:proofErr w:type="gramEnd"/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proofErr w:type="gramStart"/>
      <w:r w:rsidRPr="00FD0754">
        <w:t>che</w:t>
      </w:r>
      <w:proofErr w:type="gramEnd"/>
      <w:r w:rsidRPr="00FD0754">
        <w:t xml:space="preserve"> venga disposto il ricovero provvisorio dell’imputato/indagato in idonea struttura del servizio psichiatrico ospedaliero.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Luogo e data</w:t>
      </w:r>
    </w:p>
    <w:p w:rsidR="00427855" w:rsidRDefault="00427855">
      <w:pPr>
        <w:pStyle w:val="CapoversoAtti"/>
        <w:jc w:val="right"/>
      </w:pPr>
      <w:r w:rsidRPr="00FD0754">
        <w:t>Sottoscrizione del difensore</w:t>
      </w:r>
    </w:p>
    <w:p w:rsidR="00427855" w:rsidRDefault="00427855">
      <w:pPr>
        <w:pStyle w:val="CapoversoAtti"/>
        <w:jc w:val="right"/>
      </w:pPr>
    </w:p>
    <w:p w:rsidR="00427855" w:rsidRDefault="00427855">
      <w:pPr>
        <w:pStyle w:val="CapoversoAtti"/>
        <w:jc w:val="right"/>
      </w:pPr>
    </w:p>
    <w:p w:rsidR="00427855" w:rsidRDefault="00427855">
      <w:pPr>
        <w:pStyle w:val="CapoversoAtti"/>
        <w:jc w:val="right"/>
      </w:pPr>
    </w:p>
    <w:p w:rsidR="00427855" w:rsidRDefault="00427855">
      <w:pPr>
        <w:pStyle w:val="Comma"/>
        <w:rPr>
          <w:rFonts w:ascii="Times New Roman" w:hAnsi="Times New Roman" w:cs="Times New Roman"/>
          <w:sz w:val="2"/>
          <w:szCs w:val="2"/>
        </w:rPr>
      </w:pPr>
    </w:p>
    <w:sectPr w:rsidR="00427855" w:rsidSect="00427855">
      <w:headerReference w:type="even" r:id="rId7"/>
      <w:headerReference w:type="default" r:id="rId8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55" w:rsidRDefault="00427855">
      <w:pPr>
        <w:rPr>
          <w:rFonts w:cs="Times New Roman"/>
        </w:rPr>
      </w:pPr>
      <w:r>
        <w:rPr>
          <w:rFonts w:cs="Times New Roman"/>
        </w:rPr>
        <w: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  <w:endnote w:type="continuationSeparator" w:id="0">
    <w:p w:rsidR="00427855" w:rsidRDefault="00427855">
      <w:pPr>
        <w:rPr>
          <w:rFonts w:cs="Times New Roman"/>
        </w:rPr>
      </w:pPr>
      <w:r>
        <w:rPr>
          <w:rFonts w:cs="Times New Roman"/>
        </w:rPr>
        <w:continuation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L’organo competente è quello che ha disposto l’ordinanza di sospensione.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3C5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27855" w:rsidRDefault="00427855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55"/>
    <w:rsid w:val="00040E00"/>
    <w:rsid w:val="0004134E"/>
    <w:rsid w:val="000F3CD3"/>
    <w:rsid w:val="00167243"/>
    <w:rsid w:val="001753FC"/>
    <w:rsid w:val="0023720F"/>
    <w:rsid w:val="002F2D76"/>
    <w:rsid w:val="003D0362"/>
    <w:rsid w:val="00427855"/>
    <w:rsid w:val="004D06E5"/>
    <w:rsid w:val="005058B9"/>
    <w:rsid w:val="00593C52"/>
    <w:rsid w:val="005E3BA2"/>
    <w:rsid w:val="008D0568"/>
    <w:rsid w:val="009003B1"/>
    <w:rsid w:val="009448DA"/>
    <w:rsid w:val="00A16BC8"/>
    <w:rsid w:val="00A50F7D"/>
    <w:rsid w:val="00AE5FCE"/>
    <w:rsid w:val="00AF37D8"/>
    <w:rsid w:val="00B0065A"/>
    <w:rsid w:val="00B03A6C"/>
    <w:rsid w:val="00B06295"/>
    <w:rsid w:val="00B42ED9"/>
    <w:rsid w:val="00BD69FD"/>
    <w:rsid w:val="00BE60DD"/>
    <w:rsid w:val="00CD4A7B"/>
    <w:rsid w:val="00E96E2B"/>
    <w:rsid w:val="00F26E83"/>
    <w:rsid w:val="00FD0754"/>
    <w:rsid w:val="00FF26C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5:docId w15:val="{FE2C410C-BF07-4982-B4B5-B3B8B3A6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8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8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7855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NormaleWeb">
    <w:name w:val="Normal (Web)"/>
    <w:basedOn w:val="Normale"/>
    <w:uiPriority w:val="99"/>
    <w:rPr>
      <w:rFonts w:cs="Times New Roman"/>
      <w:sz w:val="24"/>
      <w:szCs w:val="24"/>
    </w:rPr>
  </w:style>
  <w:style w:type="character" w:customStyle="1" w:styleId="risultato">
    <w:name w:val="risultato"/>
    <w:uiPriority w:val="99"/>
  </w:style>
  <w:style w:type="paragraph" w:styleId="Revisione">
    <w:name w:val="Revision"/>
    <w: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</w:style>
  <w:style w:type="character" w:customStyle="1" w:styleId="resultlisthighlightterm">
    <w:name w:val="resultlisthighlightterm"/>
    <w:uiPriority w:val="99"/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785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AF8C-E99E-4982-92A6-2B8469EA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122</Words>
  <Characters>696</Characters>
  <Application>Microsoft Office Word</Application>
  <DocSecurity>0</DocSecurity>
  <Lines>5</Lines>
  <Paragraphs>1</Paragraphs>
  <ScaleCrop>false</ScaleCrop>
  <Company>Voxel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34</cp:revision>
  <cp:lastPrinted>2015-07-29T12:46:00Z</cp:lastPrinted>
  <dcterms:created xsi:type="dcterms:W3CDTF">2015-09-25T11:05:00Z</dcterms:created>
  <dcterms:modified xsi:type="dcterms:W3CDTF">2016-05-31T14:41:00Z</dcterms:modified>
</cp:coreProperties>
</file>