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F2" w:rsidRPr="00A65B35" w:rsidRDefault="00CA74F2" w:rsidP="004849D9">
      <w:pPr>
        <w:pStyle w:val="Corpodeltes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CA74F2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A74F2" w:rsidRPr="00A65B35" w:rsidRDefault="000B35EE" w:rsidP="004849D9">
            <w:pPr>
              <w:pStyle w:val="DicituraAtto"/>
            </w:pPr>
            <w:r w:rsidRPr="00A65B35">
              <w:t>53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CA74F2" w:rsidRPr="00A65B35" w:rsidRDefault="00CA74F2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A74F2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A74F2" w:rsidRPr="00A65B35" w:rsidRDefault="00CA74F2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A74F2" w:rsidRPr="00A65B35" w:rsidRDefault="00CA74F2" w:rsidP="004849D9">
            <w:pPr>
              <w:pStyle w:val="TitoloAtto"/>
            </w:pPr>
            <w:r w:rsidRPr="00A65B35">
              <w:t>Nomina del difensore da parte del deputato detenuto</w:t>
            </w:r>
          </w:p>
        </w:tc>
      </w:tr>
    </w:tbl>
    <w:p w:rsidR="0067539E" w:rsidRPr="00A65B35" w:rsidRDefault="0067539E" w:rsidP="004849D9">
      <w:pPr>
        <w:pStyle w:val="Corpodeltesto"/>
        <w:rPr>
          <w:sz w:val="22"/>
          <w:szCs w:val="22"/>
        </w:rPr>
      </w:pPr>
    </w:p>
    <w:p w:rsidR="00CA74F2" w:rsidRPr="00A65B35" w:rsidRDefault="00CA74F2" w:rsidP="004849D9">
      <w:pPr>
        <w:jc w:val="center"/>
        <w:rPr>
          <w:iCs/>
          <w:sz w:val="22"/>
          <w:szCs w:val="22"/>
        </w:rPr>
      </w:pPr>
    </w:p>
    <w:p w:rsidR="0067539E" w:rsidRPr="00A65B35" w:rsidRDefault="0067539E" w:rsidP="000B35EE">
      <w:pPr>
        <w:pStyle w:val="CapoversoAtti"/>
        <w:spacing w:line="220" w:lineRule="exact"/>
        <w:jc w:val="center"/>
      </w:pPr>
      <w:r w:rsidRPr="00A65B35">
        <w:t>Al direttore dell</w:t>
      </w:r>
      <w:r w:rsidR="004849D9" w:rsidRPr="00A65B35">
        <w:t>’</w:t>
      </w:r>
      <w:r w:rsidRPr="00A65B35">
        <w:t>Istituto</w:t>
      </w:r>
      <w:r w:rsidR="00B65167" w:rsidRPr="00A65B35">
        <w:t> </w:t>
      </w:r>
      <w:r w:rsidRPr="00A65B35">
        <w:rPr>
          <w:rStyle w:val="Rimandonotaapidipagina"/>
          <w:iCs/>
        </w:rPr>
        <w:footnoteReference w:id="1"/>
      </w:r>
    </w:p>
    <w:p w:rsidR="0067539E" w:rsidRPr="00A65B35" w:rsidRDefault="0067539E" w:rsidP="000B35EE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r w:rsidRPr="00A65B35">
        <w:rPr>
          <w:rFonts w:ascii="Arial" w:hAnsi="Arial" w:cs="Arial"/>
          <w:sz w:val="18"/>
          <w:szCs w:val="18"/>
        </w:rPr>
        <w:t>...</w:t>
      </w:r>
    </w:p>
    <w:p w:rsidR="0067539E" w:rsidRPr="00A65B35" w:rsidRDefault="0067539E" w:rsidP="000B35EE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:rsidR="0067539E" w:rsidRPr="00A65B35" w:rsidRDefault="00C16357" w:rsidP="000B35EE">
      <w:pPr>
        <w:pStyle w:val="CapoversoAtti"/>
        <w:spacing w:line="220" w:lineRule="exact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</w:t>
      </w:r>
      <w:r w:rsidR="000C6834">
        <w:t> </w:t>
      </w:r>
      <w:r w:rsidR="0067539E" w:rsidRPr="00A65B35">
        <w:rPr>
          <w:rStyle w:val="Rimandonotaapidipagina"/>
          <w:iCs/>
        </w:rPr>
        <w:footnoteReference w:id="2"/>
      </w:r>
    </w:p>
    <w:p w:rsidR="0067539E" w:rsidRPr="00A65B35" w:rsidRDefault="0067539E" w:rsidP="000B35EE">
      <w:pPr>
        <w:tabs>
          <w:tab w:val="left" w:pos="5910"/>
        </w:tabs>
        <w:spacing w:line="220" w:lineRule="exact"/>
        <w:ind w:firstLine="4253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0B35EE">
      <w:pPr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0B35EE">
      <w:pPr>
        <w:pStyle w:val="CapoversoAtti"/>
        <w:spacing w:line="220" w:lineRule="exact"/>
      </w:pPr>
      <w:r w:rsidRPr="00A65B35">
        <w:t>Il sottoscritto (nome e cognome), nato a (luogo di nascita) il (data di nascita), residente a ..., via ... (luogo ed indirizzo di residenza), imputato (ovvero persona sottoposta ad indagini), nell</w:t>
      </w:r>
      <w:r w:rsidR="004849D9" w:rsidRPr="00A65B35">
        <w:t>’</w:t>
      </w:r>
      <w:r w:rsidRPr="00A65B35">
        <w:t xml:space="preserve">ambito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</w:t>
      </w:r>
      <w:bookmarkStart w:id="0" w:name="_GoBack"/>
      <w:bookmarkEnd w:id="0"/>
      <w:r w:rsidRPr="00A65B35">
        <w:t xml:space="preserve">R.G.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allo </w:t>
      </w:r>
      <w:r w:rsidR="00982888" w:rsidRPr="00A65B35">
        <w:t>stato</w:t>
      </w:r>
      <w:r w:rsidRPr="00A65B35">
        <w:t xml:space="preserve"> sottoposta/o a (provvedimento di fermo o a provvedimento di arresto o alla misura della custodia cautelare in carcere/in luogo di cura/agli arresti domiciliari ovvero alla misura di sicurezza) con provvedimento emesso in data ...</w:t>
      </w:r>
    </w:p>
    <w:p w:rsidR="00CA74F2" w:rsidRPr="00A65B35" w:rsidRDefault="00CA74F2" w:rsidP="000B35EE">
      <w:pPr>
        <w:pStyle w:val="CapoversoAtti"/>
        <w:spacing w:line="220" w:lineRule="exact"/>
      </w:pPr>
    </w:p>
    <w:p w:rsidR="0067539E" w:rsidRPr="00A65B35" w:rsidRDefault="00CA74F2" w:rsidP="000B35EE">
      <w:pPr>
        <w:pStyle w:val="CapoversoAtti"/>
        <w:spacing w:line="220" w:lineRule="exact"/>
        <w:jc w:val="center"/>
        <w:rPr>
          <w:i/>
        </w:rPr>
      </w:pPr>
      <w:proofErr w:type="gramStart"/>
      <w:r w:rsidRPr="00A65B35">
        <w:rPr>
          <w:i/>
        </w:rPr>
        <w:t>n</w:t>
      </w:r>
      <w:r w:rsidR="0067539E" w:rsidRPr="00A65B35">
        <w:rPr>
          <w:i/>
        </w:rPr>
        <w:t>omina</w:t>
      </w:r>
      <w:proofErr w:type="gramEnd"/>
    </w:p>
    <w:p w:rsidR="00CA74F2" w:rsidRPr="00A65B35" w:rsidRDefault="00CA74F2" w:rsidP="000B35EE">
      <w:pPr>
        <w:spacing w:line="220" w:lineRule="exact"/>
        <w:jc w:val="center"/>
        <w:rPr>
          <w:rFonts w:ascii="Arial" w:hAnsi="Arial" w:cs="Arial"/>
          <w:i/>
          <w:iCs/>
          <w:sz w:val="18"/>
          <w:szCs w:val="18"/>
        </w:rPr>
      </w:pPr>
    </w:p>
    <w:p w:rsidR="0067539E" w:rsidRPr="00A65B35" w:rsidRDefault="0067539E" w:rsidP="000B35EE">
      <w:pPr>
        <w:pStyle w:val="CapoversoAtti"/>
        <w:spacing w:line="220" w:lineRule="exact"/>
      </w:pPr>
      <w:proofErr w:type="gramStart"/>
      <w:r w:rsidRPr="00A65B35">
        <w:t>quale</w:t>
      </w:r>
      <w:proofErr w:type="gramEnd"/>
      <w:r w:rsidRPr="00A65B35">
        <w:t xml:space="preserve"> proprio difensore di fiducia l</w:t>
      </w:r>
      <w:r w:rsidR="004849D9" w:rsidRPr="00A65B35">
        <w:t>’</w:t>
      </w:r>
      <w:r w:rsidRPr="00A65B35">
        <w:t xml:space="preserve">Avv. (nome e cognome) del Foro di (Foro di iscrizione), con Studio in ..., Via ... n. ... (tel. ... – fax ...), conferendole/gli ogni più ampio potere in ogni </w:t>
      </w:r>
      <w:r w:rsidR="00982888" w:rsidRPr="00A65B35">
        <w:t>stato</w:t>
      </w:r>
      <w:r w:rsidRPr="00A65B35">
        <w:t xml:space="preserve"> e grado del procedimento.</w:t>
      </w:r>
    </w:p>
    <w:p w:rsidR="0067539E" w:rsidRPr="00A65B35" w:rsidRDefault="0067539E" w:rsidP="000B35EE">
      <w:pPr>
        <w:pStyle w:val="CapoversoAtti"/>
        <w:spacing w:line="220" w:lineRule="exact"/>
      </w:pPr>
      <w:r w:rsidRPr="00A65B35">
        <w:t>Il sottoscritto esprime il suo consenso al trattamento dei dati personali ai sensi del d.lgs. 30 giugno 2003, n. 196.</w:t>
      </w:r>
    </w:p>
    <w:p w:rsidR="00CA74F2" w:rsidRPr="00A65B35" w:rsidRDefault="00CA74F2" w:rsidP="000B35EE">
      <w:pPr>
        <w:pStyle w:val="CapoversoAtti"/>
        <w:spacing w:line="220" w:lineRule="exact"/>
      </w:pPr>
    </w:p>
    <w:p w:rsidR="0067539E" w:rsidRPr="00A65B35" w:rsidRDefault="0067539E" w:rsidP="000B35EE">
      <w:pPr>
        <w:pStyle w:val="CapoversoAtti"/>
        <w:spacing w:line="220" w:lineRule="exact"/>
      </w:pPr>
      <w:r w:rsidRPr="00A65B35">
        <w:t>Luogo, data</w:t>
      </w:r>
    </w:p>
    <w:p w:rsidR="0067539E" w:rsidRPr="00A65B35" w:rsidRDefault="0067539E" w:rsidP="000B35EE">
      <w:pPr>
        <w:spacing w:line="220" w:lineRule="exact"/>
        <w:ind w:firstLine="709"/>
        <w:jc w:val="both"/>
        <w:rPr>
          <w:rFonts w:ascii="Arial" w:hAnsi="Arial" w:cs="Arial"/>
          <w:iCs/>
          <w:sz w:val="18"/>
          <w:szCs w:val="18"/>
        </w:rPr>
      </w:pPr>
    </w:p>
    <w:p w:rsidR="00DD084B" w:rsidRPr="00972D03" w:rsidRDefault="0067539E" w:rsidP="00114AC9">
      <w:pPr>
        <w:pStyle w:val="CapoversoAtti"/>
        <w:spacing w:line="220" w:lineRule="exact"/>
        <w:jc w:val="right"/>
      </w:pPr>
      <w:r w:rsidRPr="00A65B35">
        <w:t>(Sottoscrizione dell</w:t>
      </w:r>
      <w:r w:rsidR="004849D9" w:rsidRPr="00A65B35">
        <w:t>’</w:t>
      </w:r>
      <w:r w:rsidRPr="00A65B35">
        <w:t>imputato/dell</w:t>
      </w:r>
      <w:r w:rsidR="004849D9" w:rsidRPr="00A65B35">
        <w:t>’</w:t>
      </w:r>
      <w:r w:rsidRPr="00A65B35">
        <w:t>indagato)</w:t>
      </w:r>
    </w:p>
    <w:sectPr w:rsidR="00DD084B" w:rsidRPr="00972D03" w:rsidSect="00412CFA">
      <w:headerReference w:type="even" r:id="rId8"/>
      <w:headerReference w:type="default" r:id="rId9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CA74F2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L’imputato detenuto (o internato in istituto per l’esecuzione di una misura di sicurezza) ha facoltà di presentare impugnazioni, dichiarazioni e richieste con atto ricevuto dal direttore, secondo il disposto dell’art. 123, comma 1, c.p.p. La dichiarazione di nomina del difensore comporta, in particolare, l’obbligo di trasmissione della stessa all’autorità competente (</w:t>
      </w:r>
      <w:proofErr w:type="spellStart"/>
      <w:proofErr w:type="gramStart"/>
      <w:r w:rsidRPr="00A65B35">
        <w:t>Cass</w:t>
      </w:r>
      <w:proofErr w:type="spellEnd"/>
      <w:r w:rsidRPr="00A65B35">
        <w:t>.,</w:t>
      </w:r>
      <w:proofErr w:type="gramEnd"/>
      <w:r w:rsidRPr="00A65B35">
        <w:t xml:space="preserve"> sez. II, 25 gennaio 2000, Cuccurullo, in </w:t>
      </w:r>
      <w:proofErr w:type="spellStart"/>
      <w:r w:rsidRPr="00A65B35">
        <w:rPr>
          <w:i/>
          <w:iCs/>
        </w:rPr>
        <w:t>Cass</w:t>
      </w:r>
      <w:proofErr w:type="spellEnd"/>
      <w:r w:rsidRPr="00A65B35">
        <w:rPr>
          <w:i/>
          <w:iCs/>
        </w:rPr>
        <w:t xml:space="preserve">. </w:t>
      </w:r>
      <w:proofErr w:type="spellStart"/>
      <w:proofErr w:type="gramStart"/>
      <w:r w:rsidRPr="00A65B35">
        <w:rPr>
          <w:i/>
          <w:iCs/>
        </w:rPr>
        <w:t>pen</w:t>
      </w:r>
      <w:proofErr w:type="spellEnd"/>
      <w:r w:rsidRPr="00A65B35">
        <w:t>.,</w:t>
      </w:r>
      <w:proofErr w:type="gramEnd"/>
      <w:r w:rsidRPr="00A65B35">
        <w:t xml:space="preserve"> 2001, 2418). La nomina così effettuata ha immediata efficacia sebbene non sia stata portata effettivamente a conoscenza dell’autorità procedente: non si può far ricadere sul</w:t>
      </w:r>
      <w:r w:rsidRPr="00A65B35">
        <w:softHyphen/>
        <w:t>l’im</w:t>
      </w:r>
      <w:r w:rsidRPr="00A65B35">
        <w:softHyphen/>
        <w:t>putato/indagato la conseguenza della non efficienza dell’apparato burocratico e la negligenza del personale amministrativo. In questo senso l’ufficio di direttore dello stabilimento di detenzione è considerato come una sorta di propaggine dell’ufficio di segreteria o cancelleria (</w:t>
      </w:r>
      <w:proofErr w:type="spellStart"/>
      <w:proofErr w:type="gramStart"/>
      <w:r w:rsidRPr="00A65B35">
        <w:t>Cass</w:t>
      </w:r>
      <w:proofErr w:type="spellEnd"/>
      <w:r w:rsidRPr="00A65B35">
        <w:t>.,</w:t>
      </w:r>
      <w:proofErr w:type="gramEnd"/>
      <w:r w:rsidRPr="00A65B35">
        <w:t xml:space="preserve"> </w:t>
      </w:r>
      <w:r w:rsidRPr="00A65B35">
        <w:rPr>
          <w:b/>
          <w:bCs/>
        </w:rPr>
        <w:t>sez. un.</w:t>
      </w:r>
      <w:r w:rsidRPr="00A65B35">
        <w:t xml:space="preserve">, 26 marzo 1997, Procopio, in </w:t>
      </w:r>
      <w:proofErr w:type="spellStart"/>
      <w:r w:rsidRPr="00A65B35">
        <w:rPr>
          <w:i/>
          <w:iCs/>
        </w:rPr>
        <w:t>Cass</w:t>
      </w:r>
      <w:proofErr w:type="spellEnd"/>
      <w:r w:rsidRPr="00A65B35">
        <w:rPr>
          <w:i/>
          <w:iCs/>
        </w:rPr>
        <w:t xml:space="preserve">. </w:t>
      </w:r>
      <w:proofErr w:type="spellStart"/>
      <w:proofErr w:type="gramStart"/>
      <w:r w:rsidRPr="00A65B35">
        <w:rPr>
          <w:i/>
          <w:iCs/>
        </w:rPr>
        <w:t>pen</w:t>
      </w:r>
      <w:proofErr w:type="spellEnd"/>
      <w:r w:rsidRPr="00A65B35">
        <w:rPr>
          <w:i/>
          <w:iCs/>
        </w:rPr>
        <w:t>.</w:t>
      </w:r>
      <w:r w:rsidRPr="00A65B35">
        <w:t>,</w:t>
      </w:r>
      <w:proofErr w:type="gramEnd"/>
      <w:r w:rsidRPr="00A65B35">
        <w:t xml:space="preserve"> 1998, 45). Nel corso delle indagini preliminari la nomina del difensore di fiducia presentata ai sensi dell’art. 123 c.p.p. deve essere trasmessa all’autorità che procede: al </w:t>
      </w:r>
      <w:r w:rsidR="00982888" w:rsidRPr="00A65B35">
        <w:t>pubblico ministero</w:t>
      </w:r>
      <w:r w:rsidRPr="00A65B35">
        <w:t xml:space="preserve">, non al </w:t>
      </w:r>
      <w:r w:rsidR="00DF501F">
        <w:t>G</w:t>
      </w:r>
      <w:r w:rsidRPr="00A65B35">
        <w:t xml:space="preserve">iudice per le indagini preliminari. Se la nomina del difensore di fiducia si verifica dopo la richiesta di convalida dell’arresto, non si ha alcuna nullità qualora il </w:t>
      </w:r>
      <w:r w:rsidR="00DF501F">
        <w:t>G</w:t>
      </w:r>
      <w:r w:rsidRPr="00A65B35">
        <w:t xml:space="preserve">iudice abbia disposto l’avviso dell’udienza al difensore d’ufficio indicato dal </w:t>
      </w:r>
      <w:r w:rsidR="00982888" w:rsidRPr="00A65B35">
        <w:t>pubblico ministero</w:t>
      </w:r>
      <w:r w:rsidRPr="00A65B35">
        <w:t xml:space="preserve"> nella sua richiesta (</w:t>
      </w:r>
      <w:proofErr w:type="spellStart"/>
      <w:proofErr w:type="gramStart"/>
      <w:r w:rsidRPr="00A65B35">
        <w:t>Cass</w:t>
      </w:r>
      <w:proofErr w:type="spellEnd"/>
      <w:r w:rsidRPr="00A65B35">
        <w:t>.,</w:t>
      </w:r>
      <w:proofErr w:type="gramEnd"/>
      <w:r w:rsidRPr="00A65B35">
        <w:t xml:space="preserve"> </w:t>
      </w:r>
      <w:r w:rsidRPr="00A65B35">
        <w:rPr>
          <w:b/>
          <w:bCs/>
        </w:rPr>
        <w:t>sez. un.</w:t>
      </w:r>
      <w:r w:rsidRPr="00A65B35">
        <w:t xml:space="preserve">, 6 luglio 1990, Scarpa, in </w:t>
      </w:r>
      <w:proofErr w:type="spellStart"/>
      <w:r w:rsidRPr="00A65B35">
        <w:rPr>
          <w:i/>
          <w:iCs/>
        </w:rPr>
        <w:t>Cass</w:t>
      </w:r>
      <w:proofErr w:type="spellEnd"/>
      <w:r w:rsidRPr="00A65B35">
        <w:rPr>
          <w:i/>
          <w:iCs/>
        </w:rPr>
        <w:t xml:space="preserve">. </w:t>
      </w:r>
      <w:proofErr w:type="spellStart"/>
      <w:proofErr w:type="gramStart"/>
      <w:r w:rsidRPr="00A65B35">
        <w:rPr>
          <w:i/>
          <w:iCs/>
        </w:rPr>
        <w:t>pen</w:t>
      </w:r>
      <w:proofErr w:type="spellEnd"/>
      <w:r w:rsidRPr="00A65B35">
        <w:rPr>
          <w:i/>
          <w:iCs/>
        </w:rPr>
        <w:t>.</w:t>
      </w:r>
      <w:r w:rsidRPr="00A65B35">
        <w:t>,</w:t>
      </w:r>
      <w:proofErr w:type="gramEnd"/>
      <w:r w:rsidRPr="00A65B35">
        <w:t xml:space="preserve"> 1990, 385).</w:t>
      </w:r>
    </w:p>
  </w:footnote>
  <w:footnote w:id="2">
    <w:p w:rsidR="000A34AB" w:rsidRPr="00A65B35" w:rsidRDefault="000A34AB" w:rsidP="00CA74F2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la diversa Autorità giudiziaria procedente.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14AC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A34AB" w:rsidRPr="00CA2F41" w:rsidRDefault="000A34AB" w:rsidP="00CB2B1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4AC9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72AE-4BAB-49BD-BE07-86D57294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2015-07-29T12:46:00Z</cp:lastPrinted>
  <dcterms:created xsi:type="dcterms:W3CDTF">2015-08-24T09:34:00Z</dcterms:created>
  <dcterms:modified xsi:type="dcterms:W3CDTF">2016-05-31T14:57:00Z</dcterms:modified>
</cp:coreProperties>
</file>