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01" w:rsidRPr="00A65B35" w:rsidRDefault="00A26E01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A26E01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26E01" w:rsidRPr="00A65B35" w:rsidRDefault="00304454" w:rsidP="004849D9">
            <w:pPr>
              <w:pStyle w:val="DicituraAtto"/>
            </w:pPr>
            <w:r w:rsidRPr="00A65B35">
              <w:t>62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26E01" w:rsidRPr="00A65B35" w:rsidRDefault="00A26E01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26E01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26E01" w:rsidRPr="00A65B35" w:rsidRDefault="00A26E01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26E01" w:rsidRPr="00A65B35" w:rsidRDefault="00A26E01" w:rsidP="004849D9">
            <w:pPr>
              <w:pStyle w:val="TitoloAtto"/>
            </w:pPr>
            <w:r w:rsidRPr="00A65B35">
              <w:t>Nomina del difensore sostituto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4395"/>
        <w:jc w:val="both"/>
        <w:rPr>
          <w:b/>
          <w:bCs/>
          <w:sz w:val="22"/>
          <w:szCs w:val="22"/>
        </w:rPr>
      </w:pPr>
    </w:p>
    <w:p w:rsidR="0067539E" w:rsidRPr="00A65B35" w:rsidRDefault="00A65B35" w:rsidP="00A26E01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395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</w:pPr>
      <w:r w:rsidRPr="00A65B35">
        <w:t>Il sottoscritto Avv. (nome e cognome), del Foro di (Foro di iscrizione), con Studio in ..., Via ... n. ... (tel. ... – fax ...), nella sua qualità di difensore di fiducia di (nome e cognome), nato a (luogo di nascita) il (data di nascita), residente a ..., via ... (luogo ed indirizzo di residenza), imputato (ovvero persona sottoposta ad indagini)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 xml:space="preserve"> nell</w:t>
      </w:r>
      <w:r w:rsidR="004849D9" w:rsidRPr="00A65B35">
        <w:t>’</w:t>
      </w:r>
      <w:r w:rsidRPr="00A65B35">
        <w:t xml:space="preserve">ambito del proc. pen. n. ... R.G. N.R – mod.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</w:t>
      </w:r>
    </w:p>
    <w:p w:rsidR="00A26E01" w:rsidRPr="00A65B35" w:rsidRDefault="00A26E01" w:rsidP="00A26E01">
      <w:pPr>
        <w:pStyle w:val="CapoversoAtti"/>
      </w:pPr>
    </w:p>
    <w:p w:rsidR="0067539E" w:rsidRPr="00A65B35" w:rsidRDefault="0067539E" w:rsidP="00A26E01">
      <w:pPr>
        <w:pStyle w:val="CapoversoAtti"/>
        <w:jc w:val="center"/>
        <w:rPr>
          <w:i/>
        </w:rPr>
      </w:pPr>
      <w:r w:rsidRPr="00A65B35">
        <w:rPr>
          <w:i/>
        </w:rPr>
        <w:t>nomina</w:t>
      </w:r>
    </w:p>
    <w:p w:rsidR="00A26E01" w:rsidRPr="00A65B35" w:rsidRDefault="00A26E01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</w:pPr>
      <w:r w:rsidRPr="00A65B35">
        <w:t>quale proprio sostituto processuale, ai sensi dell</w:t>
      </w:r>
      <w:r w:rsidR="004849D9" w:rsidRPr="00A65B35">
        <w:t>’</w:t>
      </w:r>
      <w:r w:rsidRPr="00A65B35">
        <w:t>art. 102 c.p.p.,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 (eventuale: conferendole/gli ogni più ampio potere in ogni </w:t>
      </w:r>
      <w:r w:rsidR="00982888" w:rsidRPr="00A65B35">
        <w:t>stato</w:t>
      </w:r>
      <w:r w:rsidRPr="00A65B35">
        <w:t xml:space="preserve"> e grado del procedimento)</w:t>
      </w:r>
      <w:r w:rsidR="000C6834">
        <w:t> </w:t>
      </w:r>
      <w:r w:rsidRPr="00A65B35">
        <w:rPr>
          <w:rStyle w:val="Rimandonotaapidipagina"/>
          <w:iCs/>
        </w:rPr>
        <w:footnoteReference w:id="3"/>
      </w:r>
      <w:r w:rsidRPr="00A65B35">
        <w:t>.</w:t>
      </w:r>
    </w:p>
    <w:p w:rsidR="0067539E" w:rsidRPr="00A65B35" w:rsidRDefault="0067539E" w:rsidP="00A26E01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A26E01" w:rsidRPr="00A65B35" w:rsidRDefault="00A26E01" w:rsidP="00A26E01">
      <w:pPr>
        <w:pStyle w:val="CapoversoAtti"/>
      </w:pPr>
    </w:p>
    <w:p w:rsidR="0067539E" w:rsidRPr="00A65B35" w:rsidRDefault="0067539E" w:rsidP="00A26E01">
      <w:pPr>
        <w:pStyle w:val="CapoversoAtti"/>
      </w:pPr>
      <w:r w:rsidRPr="00A65B35">
        <w:t>Luogo, data</w:t>
      </w:r>
    </w:p>
    <w:p w:rsidR="00DD084B" w:rsidRPr="00972D03" w:rsidRDefault="0067539E" w:rsidP="005C25A6">
      <w:pPr>
        <w:pStyle w:val="CapoversoAtti"/>
        <w:jc w:val="right"/>
      </w:pPr>
      <w:r w:rsidRPr="00A65B35">
        <w:t>(Sottoscrizione del difensore nominato)</w:t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A6" w:rsidRDefault="005C25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A6" w:rsidRDefault="005C25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A6" w:rsidRDefault="005C25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Anche il difensore delle parti eventuali può nominare un sostituto, e la costituita parte civile, per essere ritualmente presente in giudizio, non deve rilasciare una nuova procura al sostituto, essendo a tal fine valida la procura rilasciata al difensore sostituito (Cass., sez. II, 4 novembre 1999, Crepaldi, in </w:t>
      </w:r>
      <w:r w:rsidRPr="00A65B35">
        <w:rPr>
          <w:i/>
          <w:iCs/>
        </w:rPr>
        <w:t>CED Cass.</w:t>
      </w:r>
      <w:r w:rsidRPr="00A65B35">
        <w:t xml:space="preserve"> 216128).</w:t>
      </w:r>
    </w:p>
  </w:footnote>
  <w:footnote w:id="3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La nomina a sostituto può essere effettuata in ogni </w:t>
      </w:r>
      <w:r w:rsidR="00982888" w:rsidRPr="00A65B35">
        <w:t>stato</w:t>
      </w:r>
      <w:r w:rsidRPr="00A65B35">
        <w:t xml:space="preserve"> e grado del procedimento, sin dalla fase delle indagini preliminari, anche in ordine alla singola udienza. Il titolare dell’ufficio difensivo resta il difensore nominato in origine: cessata la situazione che ha dato luogo alla sostituzione, questi riprende a svolgere le proprie funzioni senza comunicazioni o preavvisi di sorta (Cass., </w:t>
      </w:r>
      <w:r w:rsidRPr="00A65B35">
        <w:rPr>
          <w:b/>
          <w:bCs/>
        </w:rPr>
        <w:t>sez. un.</w:t>
      </w:r>
      <w:r w:rsidRPr="00A65B35">
        <w:t xml:space="preserve">, 11 novembre 1994, Nicoletti, in </w:t>
      </w:r>
      <w:r w:rsidRPr="00A65B35">
        <w:rPr>
          <w:i/>
          <w:iCs/>
        </w:rPr>
        <w:t>CED Cass.</w:t>
      </w:r>
      <w:r w:rsidRPr="00A65B35">
        <w:t xml:space="preserve"> 199399). Il sostituto del difensore non può esercitare i poteri inerenti l’incarico dal momento in cui il titolare manifesta la volontà di riassumere la propria funzione (Cass., sez. I, 9 settembre 1998, Canale, in </w:t>
      </w:r>
      <w:r w:rsidRPr="00A65B35">
        <w:rPr>
          <w:i/>
          <w:iCs/>
        </w:rPr>
        <w:t>CED Cass.</w:t>
      </w:r>
      <w:r w:rsidRPr="00A65B35">
        <w:t xml:space="preserve"> 214303).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25A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  <w:p w:rsidR="005C25A6" w:rsidRPr="00A93CDC" w:rsidRDefault="005C25A6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A6" w:rsidRDefault="005C25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C25A6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2B34-4B01-4394-8FA6-DF07A8B6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2016-05-31T15:03:00Z</dcterms:modified>
</cp:coreProperties>
</file>