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95CD0" w:rsidP="00ED76DA">
      <w:pPr>
        <w:pStyle w:val="Dicituraformula"/>
      </w:pPr>
      <w:r w:rsidRPr="002A6ABC">
        <w:t>FORMULA 017</w:t>
      </w:r>
    </w:p>
    <w:p w:rsidR="00ED76DA" w:rsidRPr="002A6ABC" w:rsidRDefault="00ED76DA" w:rsidP="00ED76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4D0A3D" w:rsidRPr="002A6ABC" w:rsidRDefault="004D0A3D" w:rsidP="00ED76DA">
      <w:pPr>
        <w:pStyle w:val="Titoloformula"/>
      </w:pPr>
      <w:r w:rsidRPr="002A6ABC">
        <w:t>Istanza di conversione del pignoramento</w:t>
      </w:r>
    </w:p>
    <w:p w:rsidR="004D0A3D" w:rsidRPr="002A6ABC" w:rsidRDefault="004D0A3D" w:rsidP="00ED76DA">
      <w:pPr>
        <w:pStyle w:val="Titoloformula"/>
      </w:pPr>
      <w:r w:rsidRPr="002A6ABC">
        <w:t>(</w:t>
      </w:r>
      <w:r w:rsidR="00D20ABF" w:rsidRPr="002A6ABC">
        <w:t xml:space="preserve">art. </w:t>
      </w:r>
      <w:r w:rsidRPr="002A6ABC">
        <w:t>495 c.p.c.)</w:t>
      </w:r>
    </w:p>
    <w:p w:rsidR="00ED76DA" w:rsidRPr="002A6ABC" w:rsidRDefault="00ED76DA" w:rsidP="00ED76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D76DA" w:rsidRPr="002A6ABC" w:rsidRDefault="00ED76DA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presso terzi]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477C06">
      <w:pPr>
        <w:pStyle w:val="capoversoformula"/>
        <w:spacing w:line="120" w:lineRule="exact"/>
        <w:rPr>
          <w:caps/>
          <w:color w:val="auto"/>
        </w:rPr>
      </w:pP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istanza di conversione del pignoramento</w:t>
      </w: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(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495 c.p.c.)</w:t>
      </w:r>
    </w:p>
    <w:p w:rsidR="004D0A3D" w:rsidRPr="002A6ABC" w:rsidRDefault="004D0A3D" w:rsidP="00477C06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Ill.mo Signor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debitore esecutato nella procedura indicata in epigrafe, agli effetti del presente atto rappresentato e difeso – come da procura in calce – dall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..........,</w:t>
      </w:r>
    </w:p>
    <w:p w:rsidR="004D0A3D" w:rsidRPr="002A6ABC" w:rsidRDefault="004D0A3D" w:rsidP="00477C06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477C06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aps/>
          <w:color w:val="auto"/>
        </w:rPr>
        <w:t xml:space="preserve">– </w:t>
      </w:r>
      <w:r w:rsidRPr="002A6ABC">
        <w:rPr>
          <w:color w:val="auto"/>
        </w:rPr>
        <w:t>contro l</w:t>
      </w:r>
      <w:r w:rsidR="00BD5588">
        <w:rPr>
          <w:color w:val="auto"/>
        </w:rPr>
        <w:t>’</w:t>
      </w:r>
      <w:r w:rsidRPr="002A6ABC">
        <w:rPr>
          <w:color w:val="auto"/>
        </w:rPr>
        <w:t>esponente è stato promosso il processo esecutivo in epigrafe,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il credito vantato dal creditore procedente .......... ammonta a Euro .........., come indicato nell</w:t>
      </w:r>
      <w:r w:rsidR="00BD5588">
        <w:rPr>
          <w:color w:val="auto"/>
        </w:rPr>
        <w:t>’</w:t>
      </w:r>
      <w:r w:rsidRPr="002A6ABC">
        <w:rPr>
          <w:color w:val="auto"/>
        </w:rPr>
        <w:t>atto di pignoramento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di precetto],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il credito vantato dal creditore intervenuto .......... ammonta a Euro .........., come indicato nel ricorso per intervento,</w:t>
      </w:r>
    </w:p>
    <w:p w:rsidR="004D0A3D" w:rsidRPr="002A6ABC" w:rsidRDefault="004D0A3D" w:rsidP="00477C06">
      <w:pPr>
        <w:pStyle w:val="Titolicentratiformule"/>
        <w:spacing w:line="120" w:lineRule="exact"/>
        <w:jc w:val="both"/>
        <w:rPr>
          <w:color w:val="auto"/>
        </w:rPr>
      </w:pPr>
    </w:p>
    <w:p w:rsidR="004D0A3D" w:rsidRPr="002A6ABC" w:rsidRDefault="004D0A3D" w:rsidP="00ED76DA">
      <w:pPr>
        <w:pStyle w:val="capoversoformula"/>
        <w:jc w:val="center"/>
        <w:rPr>
          <w:caps/>
          <w:color w:val="auto"/>
        </w:rPr>
      </w:pPr>
      <w:r w:rsidRPr="002A6ABC">
        <w:rPr>
          <w:caps/>
          <w:color w:val="auto"/>
        </w:rPr>
        <w:t>chiede</w:t>
      </w:r>
    </w:p>
    <w:p w:rsidR="004D0A3D" w:rsidRPr="002A6ABC" w:rsidRDefault="004D0A3D" w:rsidP="00477C06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di sostituire ai beni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crediti] oggetto del pignoramento una somma di denaro pari, oltre alle spese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esecuzione, all</w:t>
      </w:r>
      <w:r w:rsidR="00BD5588">
        <w:rPr>
          <w:color w:val="auto"/>
        </w:rPr>
        <w:t>’</w:t>
      </w:r>
      <w:r w:rsidRPr="002A6ABC">
        <w:rPr>
          <w:color w:val="auto"/>
        </w:rPr>
        <w:t>importo dovuto al creditore pignorante ed ai creditori intervenuti, comprensivo del capitale, degli interessi e delle spese.</w:t>
      </w:r>
    </w:p>
    <w:p w:rsidR="004D0A3D" w:rsidRPr="002A6ABC" w:rsidRDefault="004D0A3D" w:rsidP="00477C06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deposita</w:t>
      </w:r>
    </w:p>
    <w:p w:rsidR="004D0A3D" w:rsidRPr="002A6ABC" w:rsidRDefault="004D0A3D" w:rsidP="00477C06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somma pari ad un quinto del complesso dei crediti indicati dal creditore procedente nel precetto e dai creditori intervenuti nei rispettivi ricorsi per intervento [</w:t>
      </w:r>
      <w:r w:rsidRPr="002A6ABC">
        <w:rPr>
          <w:i/>
          <w:iCs/>
          <w:color w:val="auto"/>
        </w:rPr>
        <w:t xml:space="preserve">di regola, secondo le prassi degli uffici, </w:t>
      </w:r>
      <w:r w:rsidRPr="002A6ABC">
        <w:rPr>
          <w:color w:val="auto"/>
        </w:rPr>
        <w:t>versata su libretto bancario – che si produce – intestato alla procedura esecutiva suindicata e vincolato alle disposizioni del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Esecuzione].</w:t>
      </w:r>
    </w:p>
    <w:p w:rsidR="004D0A3D" w:rsidRPr="002A6ABC" w:rsidRDefault="004D0A3D" w:rsidP="00477C06">
      <w:pPr>
        <w:pStyle w:val="capoversoformula"/>
        <w:spacing w:line="180" w:lineRule="exact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[</w:t>
      </w:r>
      <w:r w:rsidR="00AE5A3E" w:rsidRPr="002A6ABC">
        <w:rPr>
          <w:i/>
          <w:color w:val="auto"/>
        </w:rPr>
        <w:t xml:space="preserve">in caso di richiesta di rateazione, la quale, </w:t>
      </w:r>
      <w:r w:rsidR="00E227BC" w:rsidRPr="002A6ABC">
        <w:rPr>
          <w:i/>
          <w:iCs/>
          <w:color w:val="auto"/>
        </w:rPr>
        <w:t xml:space="preserve">a seguito delle modifiche normative introdotte nel 2015, </w:t>
      </w:r>
      <w:r w:rsidR="00C65F62" w:rsidRPr="002A6ABC">
        <w:rPr>
          <w:i/>
          <w:iCs/>
          <w:color w:val="auto"/>
        </w:rPr>
        <w:t xml:space="preserve">può </w:t>
      </w:r>
      <w:r w:rsidR="00E227BC" w:rsidRPr="002A6ABC">
        <w:rPr>
          <w:i/>
          <w:iCs/>
          <w:color w:val="auto"/>
        </w:rPr>
        <w:t xml:space="preserve">essere presentata </w:t>
      </w:r>
      <w:r w:rsidR="00E227BC" w:rsidRPr="002A6ABC">
        <w:rPr>
          <w:i/>
        </w:rPr>
        <w:t>quando le cose pignorate sono costituite da beni immobili o da cose mobili</w:t>
      </w:r>
      <w:r w:rsidRPr="002A6ABC">
        <w:rPr>
          <w:color w:val="auto"/>
        </w:rPr>
        <w:t>]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rilevato che il complessivo credito di .......... è da ritenersi particolarmente ingente in relazione alla situazione economica del debitore, il quale versa nelle seguenti condizioni ..........</w:t>
      </w:r>
    </w:p>
    <w:p w:rsidR="004D0A3D" w:rsidRPr="002A6ABC" w:rsidRDefault="004D0A3D" w:rsidP="00477C06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chiede</w:t>
      </w:r>
    </w:p>
    <w:p w:rsidR="004D0A3D" w:rsidRPr="002A6ABC" w:rsidRDefault="004D0A3D" w:rsidP="00477C06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 xml:space="preserve">di versare la somma </w:t>
      </w:r>
      <w:r w:rsidR="00D43AD5" w:rsidRPr="002A6ABC">
        <w:rPr>
          <w:color w:val="auto"/>
        </w:rPr>
        <w:t>che sarà determinata con rate</w:t>
      </w:r>
      <w:r w:rsidRPr="002A6ABC">
        <w:rPr>
          <w:color w:val="auto"/>
        </w:rPr>
        <w:t>azioni mensili nel termine di .......... mesi.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ED76DA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ED76DA">
      <w:pPr>
        <w:pStyle w:val="capoversoformula"/>
        <w:jc w:val="center"/>
        <w:rPr>
          <w:b/>
          <w:caps/>
          <w:color w:val="auto"/>
        </w:rPr>
      </w:pPr>
      <w:r w:rsidRPr="002A6ABC">
        <w:rPr>
          <w:b/>
          <w:caps/>
          <w:color w:val="auto"/>
        </w:rPr>
        <w:t>procura speciale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Delego a rappresentarmi e difendermi in ogni fase e grado del presente processo 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.........., eleggendo domicilio presso la di lui persona e nel di lui studio in .........., via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Per autentica della sottoscrizione</w:t>
      </w:r>
    </w:p>
    <w:p w:rsidR="004D0A3D" w:rsidRPr="002A6ABC" w:rsidRDefault="004D0A3D" w:rsidP="00ED76DA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4D0A3D">
      <w:pPr>
        <w:jc w:val="both"/>
        <w:rPr>
          <w:rFonts w:ascii="Georgia" w:hAnsi="Georgia" w:cs="Arial"/>
          <w:sz w:val="20"/>
          <w:szCs w:val="20"/>
        </w:rPr>
      </w:pPr>
    </w:p>
    <w:p w:rsidR="00FF5637" w:rsidRPr="002A6ABC" w:rsidRDefault="00FF5637">
      <w:pPr>
        <w:pStyle w:val="capoversoformula"/>
        <w:jc w:val="right"/>
        <w:rPr>
          <w:color w:val="auto"/>
        </w:rPr>
      </w:pPr>
      <w:bookmarkStart w:id="0" w:name="_GoBack"/>
      <w:bookmarkEnd w:id="0"/>
    </w:p>
    <w:sectPr w:rsidR="00FF5637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F92C-207F-4F92-98EF-A1583472C45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043AA1A-9DDB-44D6-9AE5-720427C6AF8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15FA657-1C36-468F-B1F2-A98664C638A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4085886-9846-4DE7-8117-0CF0BA87858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2A10433-7BD4-41C4-924B-0DC678562F4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C9CF510-C461-48DE-9291-6A2E7E16BE0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5C556DB-7CB9-4B04-939A-0D7B1153237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8D5CF5B-4756-49E8-993E-878B92A689B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6F3E942-409D-495E-81E0-D96DC1CF635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6C76687-5C19-44B7-B778-F0E49F82DF7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6401A3D-6EF1-4784-8633-AA24F999C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F0AC3-2BFA-4763-AFC5-BAC649246A1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9F01E0F-1315-4361-AD5D-878F79E4362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05A2B42-3D21-4506-9561-21805715A61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54D6697-ADA5-491F-B680-AA22910FDAC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37D3DD-DC1A-446D-BE66-5C57C11F57C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F2850A-A02E-44EB-B283-A2E13E65268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76289A-C42A-42F9-8CA0-5522DB5D78C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E3E1217-832C-427D-8E47-0147C22E29D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E7EF7CA-1DB6-49C9-B466-40FFC9C5CCC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522F269-6060-4843-B823-641635A8793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D083A5A-416F-4FBD-9A8E-A24577F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2519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2016-04-14T14:58:00Z</dcterms:created>
  <dcterms:modified xsi:type="dcterms:W3CDTF">2016-04-14T14:58:00Z</dcterms:modified>
</cp:coreProperties>
</file>