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744FC" w:rsidP="004903BD">
      <w:pPr>
        <w:pStyle w:val="Titoloformula"/>
      </w:pPr>
      <w:r w:rsidRPr="00C263B2">
        <w:t>AL GIUDICE DI PACE</w:t>
      </w:r>
      <w:r w:rsidRPr="00C263B2">
        <w:br/>
      </w:r>
      <w:r w:rsidR="004D31CC" w:rsidRPr="00C263B2">
        <w:t>DI ..........</w:t>
      </w:r>
    </w:p>
    <w:p w:rsidR="004D31CC" w:rsidRPr="00C263B2" w:rsidRDefault="004D31CC" w:rsidP="004903BD">
      <w:pPr>
        <w:pStyle w:val="Titoloformula"/>
      </w:pPr>
    </w:p>
    <w:p w:rsidR="004D31CC" w:rsidRPr="00C263B2" w:rsidRDefault="004D31CC" w:rsidP="005744FC">
      <w:pPr>
        <w:pStyle w:val="capoversoformula"/>
        <w:spacing w:line="230" w:lineRule="exact"/>
      </w:pPr>
      <w:r w:rsidRPr="00C263B2">
        <w:rPr>
          <w:i/>
        </w:rPr>
        <w:t>Oggetto</w:t>
      </w:r>
      <w:r w:rsidRPr="00C263B2">
        <w:t xml:space="preserve">: ricorso avverso il verbale n. .........., elevato dalla Polizia Stradale di Torino in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193, comma 1, del codice della strada.</w:t>
      </w:r>
    </w:p>
    <w:p w:rsidR="004D31CC" w:rsidRPr="00C263B2" w:rsidRDefault="004D31CC" w:rsidP="005744FC">
      <w:pPr>
        <w:widowControl w:val="0"/>
        <w:spacing w:line="200" w:lineRule="exact"/>
        <w:ind w:firstLine="284"/>
        <w:jc w:val="both"/>
      </w:pPr>
    </w:p>
    <w:p w:rsidR="004D31CC" w:rsidRPr="00C263B2" w:rsidRDefault="004D31CC" w:rsidP="005744FC">
      <w:pPr>
        <w:pStyle w:val="capoversoformula"/>
        <w:spacing w:line="230" w:lineRule="exact"/>
      </w:pPr>
      <w:r w:rsidRPr="00C263B2">
        <w:t xml:space="preserve">Il sottoscritto </w:t>
      </w:r>
      <w:r w:rsidR="004D3641" w:rsidRPr="00C263B2">
        <w:t>..........</w:t>
      </w:r>
      <w:r w:rsidRPr="00C263B2">
        <w:t xml:space="preserve"> (C.F.: ..........), nato il .......... </w:t>
      </w:r>
      <w:proofErr w:type="gramStart"/>
      <w:r w:rsidRPr="00C263B2">
        <w:t>a</w:t>
      </w:r>
      <w:proofErr w:type="gramEnd"/>
      <w:r w:rsidRPr="00C263B2">
        <w:t xml:space="preserve"> .......... </w:t>
      </w:r>
      <w:proofErr w:type="gramStart"/>
      <w:r w:rsidRPr="00C263B2">
        <w:t>e</w:t>
      </w:r>
      <w:proofErr w:type="gramEnd"/>
      <w:r w:rsidRPr="00C263B2">
        <w:t xml:space="preserve"> residente a .........., via .........</w:t>
      </w:r>
      <w:r w:rsidR="00BB0C12" w:rsidRPr="00C263B2">
        <w:t xml:space="preserve">., n. </w:t>
      </w:r>
      <w:r w:rsidRPr="00C263B2">
        <w:t xml:space="preserve">.........., quale proprietario e conducente dell’autovettura Fiat .......... </w:t>
      </w:r>
      <w:proofErr w:type="gramStart"/>
      <w:r w:rsidRPr="00C263B2">
        <w:t>propone</w:t>
      </w:r>
      <w:proofErr w:type="gramEnd"/>
    </w:p>
    <w:p w:rsidR="004D31CC" w:rsidRPr="00C263B2" w:rsidRDefault="004D31CC" w:rsidP="00DE5328">
      <w:pPr>
        <w:autoSpaceDE w:val="0"/>
        <w:autoSpaceDN w:val="0"/>
        <w:adjustRightInd w:val="0"/>
        <w:spacing w:line="80" w:lineRule="exact"/>
        <w:jc w:val="both"/>
      </w:pPr>
    </w:p>
    <w:p w:rsidR="004D31CC" w:rsidRPr="00C263B2" w:rsidRDefault="004D31CC" w:rsidP="004D3641">
      <w:pPr>
        <w:pStyle w:val="capoversoformula"/>
        <w:jc w:val="center"/>
      </w:pPr>
      <w:r w:rsidRPr="00C263B2">
        <w:t>OPPOSIZIONE</w:t>
      </w:r>
    </w:p>
    <w:p w:rsidR="004D3641" w:rsidRPr="00C263B2" w:rsidRDefault="004D3641" w:rsidP="00DE5328">
      <w:pPr>
        <w:pStyle w:val="capoversoformula"/>
        <w:spacing w:line="80" w:lineRule="exact"/>
      </w:pPr>
    </w:p>
    <w:p w:rsidR="004D31CC" w:rsidRPr="00C263B2" w:rsidRDefault="004D31CC" w:rsidP="00DE5328">
      <w:pPr>
        <w:pStyle w:val="capoversoformula"/>
        <w:spacing w:line="230" w:lineRule="exact"/>
      </w:pPr>
      <w:proofErr w:type="gramStart"/>
      <w:r w:rsidRPr="00C263B2">
        <w:t>avverso</w:t>
      </w:r>
      <w:proofErr w:type="gramEnd"/>
      <w:r w:rsidRPr="00C263B2">
        <w:t xml:space="preserve"> il verbale di accertamento n. .........., elevato dalla Polizia Stradale di in data .......... </w:t>
      </w:r>
      <w:proofErr w:type="gramStart"/>
      <w:r w:rsidRPr="00C263B2">
        <w:t>per</w:t>
      </w:r>
      <w:proofErr w:type="gramEnd"/>
      <w:r w:rsidRPr="00C263B2">
        <w:t xml:space="preserve"> asserita violazione dell’art. 193 del codice della strada per mancata copertura assicurativa.</w:t>
      </w:r>
    </w:p>
    <w:p w:rsidR="004D31CC" w:rsidRPr="00C263B2" w:rsidRDefault="004D31CC" w:rsidP="00DE5328">
      <w:pPr>
        <w:pStyle w:val="capoversoformula"/>
        <w:spacing w:line="230" w:lineRule="exact"/>
      </w:pPr>
      <w:r w:rsidRPr="00C263B2">
        <w:t xml:space="preserve">La presunta violazione sarebbe stata accertata in data </w:t>
      </w:r>
      <w:r w:rsidR="00287BD8" w:rsidRPr="00C263B2">
        <w:t>..........</w:t>
      </w:r>
      <w:r w:rsidRPr="00C263B2">
        <w:t xml:space="preserve">, alle ore </w:t>
      </w:r>
      <w:r w:rsidR="00287BD8" w:rsidRPr="00C263B2">
        <w:t>..........</w:t>
      </w:r>
      <w:r w:rsidRPr="00C263B2">
        <w:t>, in territorio del Comune di ..........</w:t>
      </w:r>
    </w:p>
    <w:p w:rsidR="004D31CC" w:rsidRPr="00C263B2" w:rsidRDefault="004D31CC" w:rsidP="00DE5328">
      <w:pPr>
        <w:pStyle w:val="capoversoformula"/>
        <w:spacing w:line="230" w:lineRule="exact"/>
      </w:pPr>
      <w:r w:rsidRPr="00C263B2">
        <w:t xml:space="preserve">L’autovettura </w:t>
      </w:r>
      <w:r w:rsidRPr="00C263B2">
        <w:rPr>
          <w:i/>
        </w:rPr>
        <w:t>contravvenzionata</w:t>
      </w:r>
      <w:r w:rsidRPr="00C263B2">
        <w:t>, al momento dell’accertamento, era parcheggiata in area condominiale, per cui non era soggetta all’obbligo della copertura assicurativa.</w:t>
      </w:r>
    </w:p>
    <w:p w:rsidR="004D31CC" w:rsidRPr="00C263B2" w:rsidRDefault="004D31CC" w:rsidP="00DE5328">
      <w:pPr>
        <w:pStyle w:val="capoversoformula"/>
        <w:spacing w:line="80" w:lineRule="exact"/>
      </w:pPr>
    </w:p>
    <w:p w:rsidR="004D31CC" w:rsidRPr="00C263B2" w:rsidRDefault="004D31CC" w:rsidP="004D3641">
      <w:pPr>
        <w:pStyle w:val="capoversoformula"/>
        <w:jc w:val="center"/>
      </w:pPr>
      <w:r w:rsidRPr="00C263B2">
        <w:t>CHIEDE</w:t>
      </w:r>
    </w:p>
    <w:p w:rsidR="004D3641" w:rsidRPr="00C263B2" w:rsidRDefault="004D3641" w:rsidP="00DE5328">
      <w:pPr>
        <w:pStyle w:val="capoversoformula"/>
        <w:spacing w:line="80" w:lineRule="exact"/>
        <w:rPr>
          <w:i/>
        </w:rPr>
      </w:pPr>
    </w:p>
    <w:p w:rsidR="004D31CC" w:rsidRPr="00C263B2" w:rsidRDefault="004D31CC" w:rsidP="005744FC">
      <w:pPr>
        <w:pStyle w:val="capoversoformula"/>
        <w:spacing w:line="230" w:lineRule="exact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principale</w:t>
      </w:r>
      <w:r w:rsidRPr="00C263B2">
        <w:t>:</w:t>
      </w:r>
      <w:r w:rsidRPr="00C263B2">
        <w:rPr>
          <w:i/>
        </w:rPr>
        <w:t xml:space="preserve"> </w:t>
      </w:r>
      <w:r w:rsidRPr="00C263B2">
        <w:t>che sia annullata la violazione contestata, con ogni conseguente provvedimento; spese rifuse o, quantomeno, compensate;</w:t>
      </w:r>
    </w:p>
    <w:p w:rsidR="004D31CC" w:rsidRPr="00C263B2" w:rsidRDefault="004D31CC" w:rsidP="005744FC">
      <w:pPr>
        <w:pStyle w:val="capoversoformula"/>
        <w:spacing w:before="40" w:line="230" w:lineRule="exact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subordine</w:t>
      </w:r>
      <w:r w:rsidRPr="00C263B2">
        <w:t>: nell’ipotesi di rigetto del ricorso, la sanzione sia determinata nella misura minima prevista dalla legge;</w:t>
      </w:r>
    </w:p>
    <w:p w:rsidR="004D31CC" w:rsidRPr="00C263B2" w:rsidRDefault="004D31CC" w:rsidP="005744FC">
      <w:pPr>
        <w:pStyle w:val="capoversoformula"/>
        <w:spacing w:before="40" w:line="230" w:lineRule="exact"/>
      </w:pPr>
      <w:proofErr w:type="gramStart"/>
      <w:r w:rsidRPr="00C263B2">
        <w:rPr>
          <w:b/>
          <w:i/>
        </w:rPr>
        <w:t>in</w:t>
      </w:r>
      <w:proofErr w:type="gramEnd"/>
      <w:r w:rsidRPr="00C263B2">
        <w:rPr>
          <w:b/>
          <w:i/>
        </w:rPr>
        <w:t xml:space="preserve"> via istruttoria</w:t>
      </w:r>
      <w:r w:rsidRPr="00C263B2">
        <w:t>: sia ordinato all’Amministrazione resistente la produzione degli atti relativi al</w:t>
      </w:r>
      <w:r w:rsidR="00DE5328" w:rsidRPr="00C263B2">
        <w:softHyphen/>
      </w:r>
      <w:r w:rsidRPr="00C263B2">
        <w:t>l’accertamento.</w:t>
      </w:r>
    </w:p>
    <w:p w:rsidR="004D31CC" w:rsidRPr="00C263B2" w:rsidRDefault="004D31CC" w:rsidP="005744FC">
      <w:pPr>
        <w:pStyle w:val="capoversoformula"/>
        <w:spacing w:before="100" w:line="230" w:lineRule="exact"/>
      </w:pPr>
      <w:r w:rsidRPr="00C263B2">
        <w:rPr>
          <w:b/>
        </w:rPr>
        <w:t>Allegati</w:t>
      </w:r>
      <w:r w:rsidRPr="00C263B2">
        <w:rPr>
          <w:i/>
        </w:rPr>
        <w:t xml:space="preserve">: </w:t>
      </w:r>
      <w:r w:rsidRPr="00C263B2">
        <w:t>1) verbale opposto con relata di notifica.</w:t>
      </w:r>
    </w:p>
    <w:p w:rsidR="004D31CC" w:rsidRPr="00C263B2" w:rsidRDefault="004D31CC" w:rsidP="00DE5328">
      <w:pPr>
        <w:widowControl w:val="0"/>
        <w:spacing w:line="100" w:lineRule="exact"/>
        <w:jc w:val="both"/>
      </w:pPr>
    </w:p>
    <w:p w:rsidR="004D31CC" w:rsidRPr="00C263B2" w:rsidRDefault="004D31CC" w:rsidP="004903BD">
      <w:pPr>
        <w:pStyle w:val="capoversoformula"/>
      </w:pPr>
      <w:r w:rsidRPr="00C263B2">
        <w:t>.........., ..........</w:t>
      </w:r>
    </w:p>
    <w:p w:rsidR="004903BD" w:rsidRPr="00C263B2" w:rsidRDefault="004903BD" w:rsidP="005744FC">
      <w:pPr>
        <w:pStyle w:val="capoverso"/>
        <w:spacing w:line="200" w:lineRule="exact"/>
      </w:pPr>
    </w:p>
    <w:p w:rsidR="004903BD" w:rsidRPr="00C263B2" w:rsidRDefault="004903BD" w:rsidP="005744FC">
      <w:pPr>
        <w:pStyle w:val="capoverso"/>
        <w:spacing w:line="200" w:lineRule="exact"/>
      </w:pPr>
    </w:p>
    <w:p w:rsidR="004903BD" w:rsidRPr="00C263B2" w:rsidRDefault="004903BD" w:rsidP="004903BD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5744FC">
      <w:pPr>
        <w:pStyle w:val="capoverso"/>
        <w:spacing w:line="247" w:lineRule="exact"/>
        <w:rPr>
          <w:spacing w:val="-2"/>
        </w:rPr>
      </w:pPr>
      <w:r w:rsidRPr="00C263B2">
        <w:rPr>
          <w:spacing w:val="-2"/>
        </w:rPr>
        <w:t xml:space="preserve">La sosta in luogo pubblico o in luogo privato aperto al pubblico transito è considerata </w:t>
      </w:r>
      <w:r w:rsidRPr="00C263B2">
        <w:rPr>
          <w:b/>
          <w:i/>
          <w:spacing w:val="-2"/>
        </w:rPr>
        <w:t>circolazione</w:t>
      </w:r>
      <w:r w:rsidRPr="00C263B2">
        <w:rPr>
          <w:spacing w:val="-2"/>
        </w:rPr>
        <w:t>. Quindi, nel caso di parcheggio in area condominiale aperta al pubblico transito non è escluso l’obbligo della copertura assicurativa. Diversamente deve argomentarsi se l’area in cui era parcheggiata l’autovettura fosse inibita al pubblico transito.</w:t>
      </w:r>
    </w:p>
    <w:p w:rsidR="004D31CC" w:rsidRPr="00C263B2" w:rsidRDefault="004D31CC" w:rsidP="005744FC">
      <w:pPr>
        <w:pStyle w:val="capoverso"/>
        <w:spacing w:line="247" w:lineRule="exact"/>
      </w:pPr>
      <w:r w:rsidRPr="00C263B2">
        <w:t>Va ricordato che, comunque, la sanzione amministrativa è ridotta ad un quarto quando l’assicurazione del veicolo per la responsabilità verso i terzi sia comunque resa operante nei quindici giorni successivi al termine di cui all’art. 1901, comma 2, c.c. La sanzione amministrativa è altresì ridotta ad un quarto quando l’interessato entro trenta giorni dalla contestazione della violazione, previa autorizzazione dell’organo accertatore, esprime la volontà e provvede alla demolizione e alle formalità di radiazione del veicolo. In tale caso l’interessato ha la disponibilità del veicolo e dei documenti relativi esclusivamente per le operazioni di demolizione e di radiazione del veicolo previo versamento presso l’organo accertatore di una cauzione pari all’importo della sanzione minima edittale. Ad avvenuta demolizione certificata a norma di legge, l’organo accertatore restituisce la cauzione, decurtata dell’importo previsto a titolo di sanzione amministrativa pecuniaria.</w:t>
      </w:r>
      <w:bookmarkStart w:id="0" w:name="_GoBack"/>
      <w:bookmarkEnd w:id="0"/>
    </w:p>
    <w:sectPr w:rsidR="004D31CC" w:rsidRPr="00C263B2" w:rsidSect="00E708DC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708DC">
          <w:rPr>
            <w:rFonts w:eastAsia="MS Mincho"/>
            <w:noProof/>
            <w:sz w:val="20"/>
            <w:szCs w:val="20"/>
            <w:lang w:eastAsia="ja-JP"/>
          </w:rPr>
          <w:t>330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E708DC">
          <w:rPr>
            <w:rFonts w:eastAsia="MS Mincho"/>
            <w:noProof/>
            <w:sz w:val="20"/>
            <w:szCs w:val="20"/>
            <w:lang w:eastAsia="ja-JP"/>
          </w:rPr>
          <w:t>329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2B1A2E">
      <w:rPr>
        <w:rFonts w:eastAsia="MS Mincho"/>
        <w:noProof/>
        <w:sz w:val="20"/>
        <w:szCs w:val="20"/>
        <w:lang w:eastAsia="ja-JP"/>
      </w:rPr>
      <w:t>308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1C01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A2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936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5CB7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8DC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63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72E0EDE-8CD5-4971-BC1C-F3F39C326C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6A0F91E-ED74-4FC1-9AB9-EEC8B440E9E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04EE87A9-8989-4304-8161-711EEAF93E7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81B015C-4A19-43DF-AE05-970BE5E0E1B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5C9474F-1477-4861-A69B-F632D97590A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6936A91-3510-4439-8003-DFA786A40A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023E854-4074-45CA-B3D1-A00B35C2527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DF3865D-AD7A-473D-9735-D74B7FEDB0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EC7C75-B71D-42ED-B922-E42FC2032A3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7C8A1E8-FE11-4811-A7F1-8924AAD3A50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8AB699D-621A-4DAB-8C1E-10DBBB9402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70D8D2-BE26-4FA2-935A-E5F0A9BB76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A0CAABA-C09D-4A01-907D-72BBBC62280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2741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2016-06-29T13:00:00Z</dcterms:created>
  <dcterms:modified xsi:type="dcterms:W3CDTF">2016-06-29T13:00:00Z</dcterms:modified>
</cp:coreProperties>
</file>