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A8" w:rsidRDefault="00FC78A8" w:rsidP="00FC78A8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FC78A8" w:rsidRDefault="00FC78A8" w:rsidP="00FC78A8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71</w:t>
      </w:r>
    </w:p>
    <w:p w:rsidR="00FC78A8" w:rsidRPr="00B4455E" w:rsidRDefault="00FC78A8" w:rsidP="00FC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C78A8" w:rsidRPr="00E327E6" w:rsidRDefault="00FC78A8" w:rsidP="00FC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E327E6">
        <w:rPr>
          <w:rFonts w:ascii="Arial" w:hAnsi="Arial" w:cs="Arial"/>
          <w:b/>
          <w:bCs/>
          <w:caps/>
          <w:sz w:val="20"/>
          <w:szCs w:val="20"/>
        </w:rPr>
        <w:t>Opposizione al decreto di dissequestro</w:t>
      </w:r>
    </w:p>
    <w:p w:rsidR="00FC78A8" w:rsidRPr="00B4455E" w:rsidRDefault="00FC78A8" w:rsidP="00FC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</w:rPr>
      </w:pPr>
      <w:r w:rsidRPr="00E327E6">
        <w:rPr>
          <w:rFonts w:ascii="Arial" w:hAnsi="Arial" w:cs="Arial"/>
          <w:b/>
          <w:bCs/>
          <w:caps/>
          <w:sz w:val="20"/>
          <w:szCs w:val="20"/>
        </w:rPr>
        <w:t>(art. 263 c.p.p.)</w:t>
      </w:r>
    </w:p>
    <w:p w:rsidR="00FC78A8" w:rsidRPr="00B4455E" w:rsidRDefault="00FC78A8" w:rsidP="00FC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C78A8" w:rsidRPr="00E327E6" w:rsidRDefault="00FC78A8" w:rsidP="00FC78A8">
      <w:pPr>
        <w:spacing w:line="230" w:lineRule="exact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N. &lt;...&gt; R.G. notizie di reato</w:t>
      </w: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  <w:lang w:eastAsia="en-US"/>
        </w:rPr>
      </w:pP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SIG. PRESIDENTE DEL TRIBUNALE ORDINARIO DI &lt;...&gt;</w:t>
      </w: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(AL SIG. GIP</w:t>
      </w:r>
      <w:r>
        <w:rPr>
          <w:rFonts w:ascii="Arial" w:hAnsi="Arial" w:cs="Arial"/>
          <w:sz w:val="18"/>
          <w:szCs w:val="18"/>
        </w:rPr>
        <w:t xml:space="preserve"> </w:t>
      </w:r>
      <w:r w:rsidRPr="00E327E6">
        <w:rPr>
          <w:rFonts w:ascii="Arial" w:hAnsi="Arial" w:cs="Arial"/>
          <w:sz w:val="18"/>
          <w:szCs w:val="18"/>
        </w:rPr>
        <w:t>TRIBUNALE DI &lt;...&gt;)</w:t>
      </w: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ATTO DI OPPOSIZIONE A DECRETO DI</w:t>
      </w: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RESTITUZIONE DI COSE SEQUESTRATE</w:t>
      </w:r>
    </w:p>
    <w:p w:rsidR="00FC78A8" w:rsidRPr="00E327E6" w:rsidRDefault="00FC78A8" w:rsidP="00FC78A8">
      <w:pPr>
        <w:spacing w:line="230" w:lineRule="exact"/>
        <w:rPr>
          <w:rFonts w:ascii="Arial" w:hAnsi="Arial" w:cs="Arial"/>
          <w:sz w:val="18"/>
          <w:szCs w:val="18"/>
        </w:rPr>
      </w:pPr>
    </w:p>
    <w:p w:rsidR="00FC78A8" w:rsidRPr="00E327E6" w:rsidRDefault="00FC78A8" w:rsidP="00FC78A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E327E6">
        <w:rPr>
          <w:rFonts w:ascii="Arial" w:hAnsi="Arial" w:cs="Arial"/>
          <w:sz w:val="18"/>
          <w:szCs w:val="18"/>
        </w:rPr>
        <w:t xml:space="preserve"> &lt;...&gt; del Foro di &lt;…&gt;, difensore di fiducia e procuratore speciale di &lt;...&gt;, persona offesa e costituita parte civile nell’ambito del proc. pen. n. &lt;...&gt; r.g.n.r. a carico di &lt;...&gt;, imputato del reato p. e p. dall’art. &lt;...&gt; c.p.,</w:t>
      </w:r>
    </w:p>
    <w:p w:rsidR="00FC78A8" w:rsidRDefault="00FC78A8" w:rsidP="00FC78A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con il presente atto, a norma dell’art. 263, comma 5, c.p.p., dichiara opporsi, come in effetti,</w:t>
      </w:r>
    </w:p>
    <w:p w:rsidR="00FC78A8" w:rsidRPr="00E327E6" w:rsidRDefault="00FC78A8" w:rsidP="00FC78A8">
      <w:pPr>
        <w:spacing w:line="180" w:lineRule="exact"/>
        <w:rPr>
          <w:rFonts w:ascii="Arial" w:hAnsi="Arial" w:cs="Arial"/>
          <w:sz w:val="18"/>
          <w:szCs w:val="18"/>
        </w:rPr>
      </w:pPr>
    </w:p>
    <w:p w:rsidR="00FC78A8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SI OPPONE</w:t>
      </w:r>
    </w:p>
    <w:p w:rsidR="00FC78A8" w:rsidRPr="00E327E6" w:rsidRDefault="00FC78A8" w:rsidP="00FC78A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C78A8" w:rsidRPr="00E327E6" w:rsidRDefault="00FC78A8" w:rsidP="00FC78A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al decreto del procuratore della Repubblica del &lt;...&gt;, con cui veniva disposta la restituzione (o con cui veniva rigettata la richiesta di restituzione) dei seguenti beni sequestrati: &lt;...&gt;.</w:t>
      </w:r>
    </w:p>
    <w:p w:rsidR="00FC78A8" w:rsidRDefault="00FC78A8" w:rsidP="00FC78A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E327E6">
        <w:rPr>
          <w:rFonts w:ascii="Arial" w:hAnsi="Arial" w:cs="Arial"/>
          <w:sz w:val="18"/>
          <w:szCs w:val="18"/>
        </w:rPr>
        <w:t>L’opposizione è suffragata dai seguenti motivi: &lt;...&gt;.</w:t>
      </w:r>
    </w:p>
    <w:p w:rsidR="00FC78A8" w:rsidRPr="00E327E6" w:rsidRDefault="00FC78A8" w:rsidP="00FC78A8">
      <w:pPr>
        <w:spacing w:line="180" w:lineRule="exact"/>
        <w:rPr>
          <w:rFonts w:ascii="Arial" w:hAnsi="Arial" w:cs="Arial"/>
          <w:sz w:val="18"/>
          <w:szCs w:val="18"/>
        </w:rPr>
      </w:pPr>
    </w:p>
    <w:p w:rsidR="00FC78A8" w:rsidRPr="00E327E6" w:rsidRDefault="00FC78A8" w:rsidP="00FC78A8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FC78A8" w:rsidRPr="00E327E6" w:rsidRDefault="00FC78A8" w:rsidP="00FC78A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E327E6">
        <w:rPr>
          <w:rFonts w:ascii="Arial" w:hAnsi="Arial" w:cs="Arial"/>
          <w:sz w:val="18"/>
          <w:szCs w:val="18"/>
        </w:rPr>
        <w:t xml:space="preserve"> &lt;...&gt;</w:t>
      </w:r>
    </w:p>
    <w:p w:rsidR="00FC78A8" w:rsidRDefault="00FC78A8" w:rsidP="00FC78A8">
      <w:pPr>
        <w:pStyle w:val="capoversoNotaesplicativa"/>
      </w:pPr>
    </w:p>
    <w:p w:rsidR="00FC78A8" w:rsidRDefault="00FC78A8" w:rsidP="00FC78A8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A8"/>
    <w:rsid w:val="001C036E"/>
    <w:rsid w:val="00267494"/>
    <w:rsid w:val="00290E8E"/>
    <w:rsid w:val="00E75147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C1DE5-C121-4FF5-A8BC-96D8F92C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C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C78A8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capoversoNotaesplicativa">
    <w:name w:val="capoverso Nota esplicativa"/>
    <w:basedOn w:val="Normale"/>
    <w:rsid w:val="00FC78A8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