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2BD" w:rsidRDefault="00BA72BD" w:rsidP="00BA72BD">
      <w:pPr>
        <w:rPr>
          <w:rFonts w:ascii="Arial" w:hAnsi="Arial" w:cs="Arial"/>
          <w:b/>
          <w:bCs/>
          <w:sz w:val="21"/>
          <w:szCs w:val="22"/>
        </w:rPr>
      </w:pPr>
    </w:p>
    <w:p w:rsidR="00BA72BD" w:rsidRDefault="00BA72BD" w:rsidP="00BA72BD">
      <w:pPr>
        <w:pStyle w:val="Dicituraformula"/>
      </w:pPr>
      <w:r w:rsidRPr="00B05BD6">
        <w:t>FORMULA</w:t>
      </w:r>
      <w:r w:rsidRPr="00C3776F">
        <w:t xml:space="preserve"> </w:t>
      </w:r>
      <w:r>
        <w:t>088</w:t>
      </w:r>
    </w:p>
    <w:p w:rsidR="00BA72BD" w:rsidRPr="00295779" w:rsidRDefault="00BA72BD" w:rsidP="00BA7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BA72BD" w:rsidRPr="00295779" w:rsidRDefault="00BA72BD" w:rsidP="00BA7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RICHIEST</w:t>
      </w:r>
      <w:r>
        <w:rPr>
          <w:rFonts w:ascii="Arial" w:hAnsi="Arial" w:cs="Arial"/>
          <w:b/>
          <w:bCs/>
          <w:caps/>
          <w:sz w:val="20"/>
        </w:rPr>
        <w:t>a</w:t>
      </w:r>
      <w:r w:rsidRPr="00295779">
        <w:rPr>
          <w:rFonts w:ascii="Arial" w:hAnsi="Arial" w:cs="Arial"/>
          <w:b/>
          <w:bCs/>
          <w:caps/>
          <w:sz w:val="20"/>
        </w:rPr>
        <w:t xml:space="preserve"> DI SEQUESTRO CONSERVATIVO DELLA PARTE CIVILE</w:t>
      </w:r>
    </w:p>
    <w:p w:rsidR="00BA72BD" w:rsidRPr="00036A02" w:rsidRDefault="00BA72BD" w:rsidP="00BA7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036A02">
        <w:rPr>
          <w:rFonts w:ascii="Arial" w:hAnsi="Arial" w:cs="Arial"/>
          <w:b/>
          <w:bCs/>
          <w:caps/>
          <w:sz w:val="20"/>
          <w:lang w:val="en-US"/>
        </w:rPr>
        <w:t>(art. 316 c.p.p.)</w:t>
      </w:r>
    </w:p>
    <w:p w:rsidR="00BA72BD" w:rsidRPr="00036A02" w:rsidRDefault="00BA72BD" w:rsidP="00BA7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BA72BD" w:rsidRPr="00036A02" w:rsidRDefault="00BA72BD" w:rsidP="00BA72B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BA72BD" w:rsidRPr="00036A02" w:rsidRDefault="00BA72BD" w:rsidP="00BA72BD">
      <w:pPr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20"/>
          <w:lang w:val="en-US"/>
        </w:rPr>
      </w:pPr>
    </w:p>
    <w:p w:rsidR="00BA72BD" w:rsidRPr="00286B03" w:rsidRDefault="00BA72BD" w:rsidP="00BA72B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036A02">
        <w:rPr>
          <w:rFonts w:ascii="Arial" w:hAnsi="Arial" w:cs="Arial"/>
          <w:sz w:val="18"/>
          <w:lang w:val="en-US"/>
        </w:rPr>
        <w:t xml:space="preserve">AL SIG. </w:t>
      </w:r>
      <w:r w:rsidRPr="00286B03">
        <w:rPr>
          <w:rFonts w:ascii="Arial" w:hAnsi="Arial" w:cs="Arial"/>
          <w:sz w:val="18"/>
        </w:rPr>
        <w:t>GIUDICE DELLE INDAGINI PRELIMINARI DI &lt;...&gt;</w:t>
      </w:r>
    </w:p>
    <w:p w:rsidR="00BA72BD" w:rsidRPr="00286B03" w:rsidRDefault="00BA72BD" w:rsidP="00BA72B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(O: AL TRIBUNALE DI &lt;...&gt;)</w:t>
      </w:r>
    </w:p>
    <w:p w:rsidR="00BA72BD" w:rsidRPr="00286B03" w:rsidRDefault="00BA72BD" w:rsidP="00BA72B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BA72BD" w:rsidRDefault="00BA72BD" w:rsidP="00BA72B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ISTANZA DI SEQUESTRO CONSERVATIVO</w:t>
      </w:r>
    </w:p>
    <w:p w:rsidR="00BA72BD" w:rsidRPr="00286B03" w:rsidRDefault="00BA72BD" w:rsidP="00BA72B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BA72BD" w:rsidRPr="00286B03" w:rsidRDefault="00BA72BD" w:rsidP="00BA72B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L’Avv. &lt;...&gt;, difensore di fiducia di &lt;...&gt;, persona offesa e costituita parte civile nell’ambito del procedimento penale n. &lt;...&gt;/&lt;...&gt; r.g.n.r. a carico di &lt;...&gt;, indagato del reato p. e p. dall’art. &lt;...&gt; c.p.,</w:t>
      </w:r>
    </w:p>
    <w:p w:rsidR="00BA72BD" w:rsidRDefault="00BA72BD" w:rsidP="00BA72B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PREMESSO CHE</w:t>
      </w:r>
    </w:p>
    <w:p w:rsidR="00BA72BD" w:rsidRPr="00286B03" w:rsidRDefault="00BA72BD" w:rsidP="00BA72B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BA72BD" w:rsidRPr="00286B03" w:rsidRDefault="00BA72BD" w:rsidP="00BA72B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la costituita parte civile ha subito rilevanti danni per i fatti/reato posti in essere dall’imputato e precisamente: &lt;...&gt;;</w:t>
      </w:r>
    </w:p>
    <w:p w:rsidR="00BA72BD" w:rsidRPr="00286B03" w:rsidRDefault="00BA72BD" w:rsidP="00BA72B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vi è fondata ragione di ritenere che si disperdano le garanzie delle obbligazioni civili derivanti dal reato;</w:t>
      </w:r>
    </w:p>
    <w:p w:rsidR="00BA72BD" w:rsidRDefault="00BA72BD" w:rsidP="00BA72B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tanto premesso, il sottoscritto nella spiegata</w:t>
      </w:r>
      <w:r>
        <w:rPr>
          <w:rFonts w:ascii="Arial" w:hAnsi="Arial" w:cs="Arial"/>
          <w:sz w:val="18"/>
        </w:rPr>
        <w:t xml:space="preserve"> qualità</w:t>
      </w:r>
      <w:r w:rsidRPr="00286B03">
        <w:rPr>
          <w:rFonts w:ascii="Arial" w:hAnsi="Arial" w:cs="Arial"/>
          <w:sz w:val="18"/>
        </w:rPr>
        <w:t>, a norma dell’art. 316 c.p.p.,</w:t>
      </w:r>
    </w:p>
    <w:p w:rsidR="00BA72BD" w:rsidRPr="00286B03" w:rsidRDefault="00BA72BD" w:rsidP="00BA72B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BA72BD" w:rsidRDefault="00BA72BD" w:rsidP="00BA72B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BA72BD" w:rsidRPr="00286B03" w:rsidRDefault="00BA72BD" w:rsidP="00BA72B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BA72BD" w:rsidRDefault="00BA72BD" w:rsidP="00BA72B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sia ordinato il sequestro conservativo di tutti i beni mobili ed immobili dell’imputato (o responsabile civile) ed in particolare dei seguenti</w:t>
      </w:r>
      <w:r>
        <w:rPr>
          <w:rFonts w:ascii="Arial" w:hAnsi="Arial" w:cs="Arial"/>
          <w:sz w:val="18"/>
        </w:rPr>
        <w:t xml:space="preserve"> beni</w:t>
      </w:r>
      <w:r w:rsidRPr="00286B03">
        <w:rPr>
          <w:rFonts w:ascii="Arial" w:hAnsi="Arial" w:cs="Arial"/>
          <w:sz w:val="18"/>
        </w:rPr>
        <w:t>: bene &lt;...&gt; sito in &lt;...&gt;, via &lt;...&gt;, n. &lt;...&gt;, partita &lt;...&gt;, foglio &lt;...&gt;.</w:t>
      </w:r>
    </w:p>
    <w:p w:rsidR="00BA72BD" w:rsidRPr="00286B03" w:rsidRDefault="00BA72BD" w:rsidP="00BA72B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BA72BD" w:rsidRPr="00286B03" w:rsidRDefault="00BA72BD" w:rsidP="00BA72B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BA72BD" w:rsidRPr="00286B03" w:rsidRDefault="00BA72BD" w:rsidP="00BA72BD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BD"/>
    <w:rsid w:val="001C036E"/>
    <w:rsid w:val="00267494"/>
    <w:rsid w:val="00290E8E"/>
    <w:rsid w:val="00BA72B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8BEF-4886-43BF-B39A-AC31611D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A7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BA72B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