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609E5" w:rsidRDefault="00D609E5" w:rsidP="00D609E5">
      <w:pPr>
        <w:rPr>
          <w:rFonts w:ascii="Arial" w:hAnsi="Arial" w:cs="Arial"/>
          <w:b/>
          <w:bCs/>
          <w:sz w:val="21"/>
          <w:szCs w:val="22"/>
        </w:rPr>
      </w:pPr>
    </w:p>
    <w:p w:rsidR="00D609E5" w:rsidRDefault="00D609E5" w:rsidP="00D609E5">
      <w:pPr>
        <w:pStyle w:val="Dicituraformula"/>
      </w:pPr>
      <w:r w:rsidRPr="00B05BD6">
        <w:t>FORMULA</w:t>
      </w:r>
      <w:r w:rsidRPr="00C3776F">
        <w:t xml:space="preserve"> </w:t>
      </w:r>
      <w:r>
        <w:t>090</w:t>
      </w:r>
    </w:p>
    <w:p w:rsidR="00D609E5" w:rsidRPr="00295779" w:rsidRDefault="00D609E5" w:rsidP="00D609E5">
      <w:pPr>
        <w:pBdr>
          <w:top w:val="single" w:sz="4" w:space="1" w:color="auto"/>
          <w:left w:val="single" w:sz="4" w:space="0" w:color="auto"/>
          <w:bottom w:val="single" w:sz="4" w:space="1" w:color="auto"/>
          <w:right w:val="single" w:sz="4" w:space="0" w:color="auto"/>
        </w:pBdr>
        <w:shd w:val="clear" w:color="auto" w:fill="D9D9D9"/>
        <w:autoSpaceDE w:val="0"/>
        <w:autoSpaceDN w:val="0"/>
        <w:adjustRightInd w:val="0"/>
        <w:spacing w:line="60" w:lineRule="exact"/>
        <w:jc w:val="center"/>
        <w:rPr>
          <w:rFonts w:ascii="Arial" w:hAnsi="Arial" w:cs="Arial"/>
          <w:b/>
          <w:bCs/>
          <w:smallCaps/>
          <w:sz w:val="20"/>
        </w:rPr>
      </w:pPr>
    </w:p>
    <w:p w:rsidR="00D609E5" w:rsidRDefault="00D609E5" w:rsidP="00D609E5">
      <w:pPr>
        <w:pBdr>
          <w:top w:val="single" w:sz="4" w:space="1" w:color="auto"/>
          <w:left w:val="single" w:sz="4" w:space="0" w:color="auto"/>
          <w:bottom w:val="single" w:sz="4" w:space="1" w:color="auto"/>
          <w:right w:val="single" w:sz="4" w:space="0" w:color="auto"/>
        </w:pBdr>
        <w:shd w:val="clear" w:color="auto" w:fill="D9D9D9"/>
        <w:autoSpaceDE w:val="0"/>
        <w:autoSpaceDN w:val="0"/>
        <w:adjustRightInd w:val="0"/>
        <w:spacing w:line="250" w:lineRule="exact"/>
        <w:jc w:val="center"/>
        <w:rPr>
          <w:rFonts w:ascii="Arial" w:hAnsi="Arial" w:cs="Arial"/>
          <w:b/>
          <w:bCs/>
          <w:caps/>
          <w:sz w:val="20"/>
        </w:rPr>
      </w:pPr>
      <w:r>
        <w:rPr>
          <w:rFonts w:ascii="Arial" w:hAnsi="Arial" w:cs="Arial"/>
          <w:b/>
          <w:bCs/>
          <w:caps/>
          <w:sz w:val="20"/>
        </w:rPr>
        <w:t>RIESAME DEL PROVVEDIMENTO DI SEQUESTRO</w:t>
      </w:r>
    </w:p>
    <w:p w:rsidR="00D609E5" w:rsidRPr="00295779" w:rsidRDefault="00D609E5" w:rsidP="00D609E5">
      <w:pPr>
        <w:pBdr>
          <w:top w:val="single" w:sz="4" w:space="1" w:color="auto"/>
          <w:left w:val="single" w:sz="4" w:space="0" w:color="auto"/>
          <w:bottom w:val="single" w:sz="4" w:space="1" w:color="auto"/>
          <w:right w:val="single" w:sz="4" w:space="0" w:color="auto"/>
        </w:pBdr>
        <w:shd w:val="clear" w:color="auto" w:fill="D9D9D9"/>
        <w:autoSpaceDE w:val="0"/>
        <w:autoSpaceDN w:val="0"/>
        <w:adjustRightInd w:val="0"/>
        <w:spacing w:line="250" w:lineRule="exact"/>
        <w:jc w:val="center"/>
        <w:rPr>
          <w:rFonts w:ascii="Arial" w:hAnsi="Arial" w:cs="Arial"/>
          <w:b/>
          <w:bCs/>
          <w:caps/>
          <w:sz w:val="20"/>
        </w:rPr>
      </w:pPr>
      <w:r>
        <w:rPr>
          <w:rFonts w:ascii="Arial" w:hAnsi="Arial" w:cs="Arial"/>
          <w:b/>
          <w:bCs/>
          <w:caps/>
          <w:sz w:val="20"/>
        </w:rPr>
        <w:t>(ar</w:t>
      </w:r>
      <w:r w:rsidRPr="00295779">
        <w:rPr>
          <w:rFonts w:ascii="Arial" w:hAnsi="Arial" w:cs="Arial"/>
          <w:b/>
          <w:bCs/>
          <w:caps/>
          <w:sz w:val="20"/>
        </w:rPr>
        <w:t>t. 32</w:t>
      </w:r>
      <w:r>
        <w:rPr>
          <w:rFonts w:ascii="Arial" w:hAnsi="Arial" w:cs="Arial"/>
          <w:b/>
          <w:bCs/>
          <w:caps/>
          <w:sz w:val="20"/>
        </w:rPr>
        <w:t>4</w:t>
      </w:r>
      <w:r w:rsidRPr="00295779">
        <w:rPr>
          <w:rFonts w:ascii="Arial" w:hAnsi="Arial" w:cs="Arial"/>
          <w:b/>
          <w:bCs/>
          <w:caps/>
          <w:sz w:val="20"/>
        </w:rPr>
        <w:t xml:space="preserve"> c.p.p.)</w:t>
      </w:r>
    </w:p>
    <w:p w:rsidR="00D609E5" w:rsidRPr="00295779" w:rsidRDefault="00D609E5" w:rsidP="00D609E5">
      <w:pPr>
        <w:pBdr>
          <w:top w:val="single" w:sz="4" w:space="1" w:color="auto"/>
          <w:left w:val="single" w:sz="4" w:space="0" w:color="auto"/>
          <w:bottom w:val="single" w:sz="4" w:space="1" w:color="auto"/>
          <w:right w:val="single" w:sz="4" w:space="0" w:color="auto"/>
        </w:pBdr>
        <w:shd w:val="clear" w:color="auto" w:fill="D9D9D9"/>
        <w:autoSpaceDE w:val="0"/>
        <w:autoSpaceDN w:val="0"/>
        <w:adjustRightInd w:val="0"/>
        <w:spacing w:line="60" w:lineRule="exact"/>
        <w:jc w:val="center"/>
        <w:rPr>
          <w:rFonts w:ascii="Arial" w:hAnsi="Arial" w:cs="Arial"/>
          <w:b/>
          <w:bCs/>
          <w:smallCaps/>
          <w:sz w:val="20"/>
        </w:rPr>
      </w:pPr>
    </w:p>
    <w:p w:rsidR="00D609E5" w:rsidRPr="004B5FA9" w:rsidRDefault="00D609E5" w:rsidP="00D609E5">
      <w:pPr>
        <w:autoSpaceDE w:val="0"/>
        <w:autoSpaceDN w:val="0"/>
        <w:adjustRightInd w:val="0"/>
        <w:spacing w:line="230" w:lineRule="exact"/>
        <w:jc w:val="center"/>
        <w:rPr>
          <w:rFonts w:ascii="Georgia" w:hAnsi="Georgia"/>
        </w:rPr>
      </w:pPr>
    </w:p>
    <w:p w:rsidR="00D609E5" w:rsidRDefault="00D609E5" w:rsidP="00D609E5">
      <w:pPr>
        <w:autoSpaceDE w:val="0"/>
        <w:autoSpaceDN w:val="0"/>
        <w:adjustRightInd w:val="0"/>
        <w:spacing w:line="230" w:lineRule="exact"/>
        <w:jc w:val="center"/>
        <w:rPr>
          <w:rFonts w:asciiTheme="majorHAnsi" w:hAnsiTheme="majorHAnsi" w:cstheme="majorHAnsi"/>
        </w:rPr>
      </w:pPr>
    </w:p>
    <w:p w:rsidR="00D609E5" w:rsidRPr="00BA6B24" w:rsidRDefault="00D609E5" w:rsidP="00D609E5">
      <w:pPr>
        <w:autoSpaceDE w:val="0"/>
        <w:autoSpaceDN w:val="0"/>
        <w:adjustRightInd w:val="0"/>
        <w:spacing w:line="230" w:lineRule="exact"/>
        <w:jc w:val="center"/>
        <w:rPr>
          <w:rFonts w:ascii="Arial" w:hAnsi="Arial" w:cs="Arial"/>
          <w:sz w:val="18"/>
          <w:szCs w:val="18"/>
        </w:rPr>
      </w:pPr>
      <w:r>
        <w:rPr>
          <w:rFonts w:ascii="Arial" w:hAnsi="Arial" w:cs="Arial"/>
          <w:sz w:val="18"/>
          <w:szCs w:val="18"/>
        </w:rPr>
        <w:t>ALL’ON.</w:t>
      </w:r>
      <w:r w:rsidRPr="00BA6B24">
        <w:rPr>
          <w:rFonts w:ascii="Arial" w:hAnsi="Arial" w:cs="Arial"/>
          <w:sz w:val="18"/>
          <w:szCs w:val="18"/>
        </w:rPr>
        <w:t>LE TRIBUNALE DELLA LIBERTÀ DI &lt;...&gt;</w:t>
      </w:r>
    </w:p>
    <w:p w:rsidR="00D609E5" w:rsidRPr="00BA6B24" w:rsidRDefault="00D609E5" w:rsidP="00D609E5">
      <w:pPr>
        <w:autoSpaceDE w:val="0"/>
        <w:autoSpaceDN w:val="0"/>
        <w:adjustRightInd w:val="0"/>
        <w:spacing w:line="230" w:lineRule="exact"/>
        <w:rPr>
          <w:rFonts w:ascii="Arial" w:hAnsi="Arial" w:cs="Arial"/>
          <w:sz w:val="18"/>
          <w:szCs w:val="18"/>
        </w:rPr>
      </w:pPr>
    </w:p>
    <w:p w:rsidR="00D609E5" w:rsidRPr="00BA6B24" w:rsidRDefault="00D609E5" w:rsidP="00D609E5">
      <w:pPr>
        <w:autoSpaceDE w:val="0"/>
        <w:autoSpaceDN w:val="0"/>
        <w:adjustRightInd w:val="0"/>
        <w:spacing w:line="230" w:lineRule="exact"/>
        <w:jc w:val="both"/>
        <w:rPr>
          <w:rFonts w:ascii="Arial" w:hAnsi="Arial" w:cs="Arial"/>
          <w:sz w:val="18"/>
          <w:szCs w:val="18"/>
        </w:rPr>
      </w:pPr>
      <w:r w:rsidRPr="00BA6B24">
        <w:rPr>
          <w:rFonts w:ascii="Arial" w:hAnsi="Arial" w:cs="Arial"/>
          <w:sz w:val="18"/>
          <w:szCs w:val="18"/>
        </w:rPr>
        <w:t>Il sottoscritto Avv. &lt;...&gt;, difensore di fiducia di &lt;…&gt; indagato nell’ambito del proc. pen. n. &lt;…&gt;,</w:t>
      </w:r>
    </w:p>
    <w:p w:rsidR="00D609E5" w:rsidRDefault="00D609E5" w:rsidP="00D609E5">
      <w:pPr>
        <w:pStyle w:val="capoversoformula"/>
        <w:spacing w:line="160" w:lineRule="exact"/>
      </w:pPr>
    </w:p>
    <w:p w:rsidR="00D609E5" w:rsidRDefault="00D609E5" w:rsidP="00D609E5">
      <w:pPr>
        <w:autoSpaceDE w:val="0"/>
        <w:autoSpaceDN w:val="0"/>
        <w:adjustRightInd w:val="0"/>
        <w:spacing w:line="230" w:lineRule="exact"/>
        <w:jc w:val="center"/>
        <w:rPr>
          <w:rFonts w:ascii="Arial" w:hAnsi="Arial" w:cs="Arial"/>
          <w:sz w:val="18"/>
          <w:szCs w:val="18"/>
        </w:rPr>
      </w:pPr>
      <w:r w:rsidRPr="00BA6B24">
        <w:rPr>
          <w:rFonts w:ascii="Arial" w:hAnsi="Arial" w:cs="Arial"/>
          <w:sz w:val="18"/>
          <w:szCs w:val="18"/>
        </w:rPr>
        <w:t>PREMESSO</w:t>
      </w:r>
    </w:p>
    <w:p w:rsidR="00D609E5" w:rsidRPr="00BA6B24" w:rsidRDefault="00D609E5" w:rsidP="00D609E5">
      <w:pPr>
        <w:pStyle w:val="capoversoformula"/>
        <w:spacing w:line="160" w:lineRule="exact"/>
      </w:pPr>
    </w:p>
    <w:p w:rsidR="00D609E5" w:rsidRPr="00BA6B24" w:rsidRDefault="00D609E5" w:rsidP="00D609E5">
      <w:pPr>
        <w:autoSpaceDE w:val="0"/>
        <w:autoSpaceDN w:val="0"/>
        <w:adjustRightInd w:val="0"/>
        <w:spacing w:line="230" w:lineRule="exact"/>
        <w:jc w:val="both"/>
        <w:rPr>
          <w:rFonts w:ascii="Arial" w:hAnsi="Arial" w:cs="Arial"/>
          <w:sz w:val="18"/>
          <w:szCs w:val="18"/>
        </w:rPr>
      </w:pPr>
      <w:r w:rsidRPr="00BA6B24">
        <w:rPr>
          <w:rFonts w:ascii="Arial" w:hAnsi="Arial" w:cs="Arial"/>
          <w:sz w:val="18"/>
          <w:szCs w:val="18"/>
        </w:rPr>
        <w:t>che in data &lt;...&gt; i carabinieri della stazione di &lt;...&gt; in esecuzione dell’ordinanza n. &lt;...&gt; emanata in pari data dal giudice di &lt;...&gt;, procedevano al sequestro di un manufatto di proprietà dell’indagato, sito in &lt;...&gt;, alla via &lt;...&gt;;</w:t>
      </w:r>
    </w:p>
    <w:p w:rsidR="00D609E5" w:rsidRPr="00BA6B24" w:rsidRDefault="00D609E5" w:rsidP="00D609E5">
      <w:pPr>
        <w:autoSpaceDE w:val="0"/>
        <w:autoSpaceDN w:val="0"/>
        <w:adjustRightInd w:val="0"/>
        <w:spacing w:line="230" w:lineRule="exact"/>
        <w:jc w:val="both"/>
        <w:rPr>
          <w:rFonts w:ascii="Arial" w:hAnsi="Arial" w:cs="Arial"/>
          <w:sz w:val="18"/>
          <w:szCs w:val="18"/>
        </w:rPr>
      </w:pPr>
      <w:r w:rsidRPr="00BA6B24">
        <w:rPr>
          <w:rFonts w:ascii="Arial" w:hAnsi="Arial" w:cs="Arial"/>
          <w:sz w:val="18"/>
          <w:szCs w:val="18"/>
        </w:rPr>
        <w:t>tanto premesso, con il presente atto si impugna l’ordinanza summenzionata e se ne chiede il riesame, con la conseguente revoca, per i seguenti</w:t>
      </w:r>
    </w:p>
    <w:p w:rsidR="00D609E5" w:rsidRPr="00BA6B24" w:rsidRDefault="00D609E5" w:rsidP="00D609E5">
      <w:pPr>
        <w:pStyle w:val="capoversoformula"/>
        <w:spacing w:line="160" w:lineRule="exact"/>
      </w:pPr>
    </w:p>
    <w:p w:rsidR="00D609E5" w:rsidRDefault="00D609E5" w:rsidP="00D609E5">
      <w:pPr>
        <w:autoSpaceDE w:val="0"/>
        <w:autoSpaceDN w:val="0"/>
        <w:adjustRightInd w:val="0"/>
        <w:spacing w:line="230" w:lineRule="exact"/>
        <w:jc w:val="center"/>
        <w:rPr>
          <w:rFonts w:ascii="Arial" w:hAnsi="Arial" w:cs="Arial"/>
          <w:sz w:val="18"/>
          <w:szCs w:val="18"/>
        </w:rPr>
      </w:pPr>
      <w:r w:rsidRPr="00BA6B24">
        <w:rPr>
          <w:rFonts w:ascii="Arial" w:hAnsi="Arial" w:cs="Arial"/>
          <w:sz w:val="18"/>
          <w:szCs w:val="18"/>
        </w:rPr>
        <w:t>MOTIVI</w:t>
      </w:r>
    </w:p>
    <w:p w:rsidR="00D609E5" w:rsidRPr="00BA6B24" w:rsidRDefault="00D609E5" w:rsidP="00D609E5">
      <w:pPr>
        <w:pStyle w:val="capoversoformula"/>
        <w:spacing w:line="180" w:lineRule="exact"/>
      </w:pPr>
    </w:p>
    <w:p w:rsidR="00D609E5" w:rsidRPr="008959ED" w:rsidRDefault="00D609E5" w:rsidP="00D609E5">
      <w:pPr>
        <w:autoSpaceDE w:val="0"/>
        <w:autoSpaceDN w:val="0"/>
        <w:adjustRightInd w:val="0"/>
        <w:spacing w:line="230" w:lineRule="exact"/>
        <w:jc w:val="both"/>
        <w:rPr>
          <w:rFonts w:ascii="Arial" w:hAnsi="Arial" w:cs="Arial"/>
          <w:spacing w:val="-2"/>
          <w:sz w:val="18"/>
          <w:szCs w:val="18"/>
        </w:rPr>
      </w:pPr>
      <w:r w:rsidRPr="008959ED">
        <w:rPr>
          <w:rFonts w:ascii="Arial" w:hAnsi="Arial" w:cs="Arial"/>
          <w:spacing w:val="-2"/>
          <w:sz w:val="18"/>
          <w:szCs w:val="18"/>
        </w:rPr>
        <w:t>1 – Il provvedimento impugnato risulta illegittimo ed immotivato, in quanto è stato ordinato il sequestro dell’immobile sulla base di un semplice esposto. Invero nel provvedimento impugnato si legge &lt;...&gt;;</w:t>
      </w:r>
    </w:p>
    <w:p w:rsidR="00D609E5" w:rsidRPr="00BA6B24" w:rsidRDefault="00D609E5" w:rsidP="00D609E5">
      <w:pPr>
        <w:autoSpaceDE w:val="0"/>
        <w:autoSpaceDN w:val="0"/>
        <w:adjustRightInd w:val="0"/>
        <w:spacing w:line="230" w:lineRule="exact"/>
        <w:jc w:val="both"/>
        <w:rPr>
          <w:rFonts w:ascii="Arial" w:hAnsi="Arial" w:cs="Arial"/>
          <w:sz w:val="18"/>
          <w:szCs w:val="18"/>
        </w:rPr>
      </w:pPr>
      <w:r w:rsidRPr="00BA6B24">
        <w:rPr>
          <w:rFonts w:ascii="Arial" w:hAnsi="Arial" w:cs="Arial"/>
          <w:sz w:val="18"/>
          <w:szCs w:val="18"/>
        </w:rPr>
        <w:t>2 – Il sequestro è stato eseguito dai CC senza che preventivamente o contestualmente fosse notificata l’informazione di garanzia all’imputato con la relativa contestazione; infatti, come risulta dagli atti, la contestazione è stata fatta solo dopo sei giorni dal sequestro e a persona diversa dall’imputato;</w:t>
      </w:r>
    </w:p>
    <w:p w:rsidR="00D609E5" w:rsidRPr="00BA6B24" w:rsidRDefault="00D609E5" w:rsidP="00D609E5">
      <w:pPr>
        <w:autoSpaceDE w:val="0"/>
        <w:autoSpaceDN w:val="0"/>
        <w:adjustRightInd w:val="0"/>
        <w:spacing w:line="230" w:lineRule="exact"/>
        <w:jc w:val="both"/>
        <w:rPr>
          <w:rFonts w:ascii="Arial" w:hAnsi="Arial" w:cs="Arial"/>
          <w:sz w:val="18"/>
          <w:szCs w:val="18"/>
        </w:rPr>
      </w:pPr>
      <w:r w:rsidRPr="00BA6B24">
        <w:rPr>
          <w:rFonts w:ascii="Arial" w:hAnsi="Arial" w:cs="Arial"/>
          <w:sz w:val="18"/>
          <w:szCs w:val="18"/>
        </w:rPr>
        <w:t>3 – Nel merito il provvedimento risulta ingiusto in quanto il &lt;...&gt; è in possesso di regolare concessione edilizia rilasciata dal sindaco del Comune di &lt;...&gt;, in data &lt;...&gt;, previ pareri favorevoli della commissione edilizia del &lt;...&gt;, nonché della commissione tutela beni ambientali del &lt;...&gt; prodotti ed allegati agli atti del processo.</w:t>
      </w:r>
    </w:p>
    <w:p w:rsidR="00D609E5" w:rsidRPr="008959ED" w:rsidRDefault="00D609E5" w:rsidP="00D609E5">
      <w:pPr>
        <w:autoSpaceDE w:val="0"/>
        <w:autoSpaceDN w:val="0"/>
        <w:adjustRightInd w:val="0"/>
        <w:spacing w:line="230" w:lineRule="exact"/>
        <w:jc w:val="both"/>
        <w:rPr>
          <w:rFonts w:ascii="Arial" w:hAnsi="Arial" w:cs="Arial"/>
          <w:spacing w:val="-3"/>
          <w:sz w:val="18"/>
          <w:szCs w:val="18"/>
        </w:rPr>
      </w:pPr>
      <w:r w:rsidRPr="008959ED">
        <w:rPr>
          <w:rFonts w:ascii="Arial" w:hAnsi="Arial" w:cs="Arial"/>
          <w:spacing w:val="-3"/>
          <w:sz w:val="18"/>
          <w:szCs w:val="18"/>
        </w:rPr>
        <w:t>Si precisa inoltre che dal successivo rapporto dei CC (che precedentemente intervenuti non avevano ritenuto di procedere al sequestro di loro iniziativa) si rileva che le opere realizzate sono conformi al progetto approvato ed alla concessione rilasciata dal Sindaco che autorizza appunto la costruzione di un portico aperto, senza aumenti planovolumetrici, né modifiche di destinazione d’uso;</w:t>
      </w:r>
    </w:p>
    <w:p w:rsidR="00D609E5" w:rsidRPr="00BA6B24" w:rsidRDefault="00D609E5" w:rsidP="00D609E5">
      <w:pPr>
        <w:autoSpaceDE w:val="0"/>
        <w:autoSpaceDN w:val="0"/>
        <w:adjustRightInd w:val="0"/>
        <w:spacing w:line="230" w:lineRule="exact"/>
        <w:jc w:val="both"/>
        <w:rPr>
          <w:rFonts w:ascii="Arial" w:hAnsi="Arial" w:cs="Arial"/>
          <w:sz w:val="18"/>
          <w:szCs w:val="18"/>
        </w:rPr>
      </w:pPr>
      <w:r w:rsidRPr="00BA6B24">
        <w:rPr>
          <w:rFonts w:ascii="Arial" w:hAnsi="Arial" w:cs="Arial"/>
          <w:sz w:val="18"/>
          <w:szCs w:val="18"/>
        </w:rPr>
        <w:t>4 – Il provvedimento impugnato non trova alcuna giustificazione per essere mantenuto in vita, anche perché il protrarsi della situazione arreca ulteriori danni al ricorrente a causa dell’infil</w:t>
      </w:r>
      <w:r>
        <w:rPr>
          <w:rFonts w:ascii="Arial" w:hAnsi="Arial" w:cs="Arial"/>
          <w:sz w:val="18"/>
          <w:szCs w:val="18"/>
        </w:rPr>
        <w:softHyphen/>
      </w:r>
      <w:r w:rsidRPr="00BA6B24">
        <w:rPr>
          <w:rFonts w:ascii="Arial" w:hAnsi="Arial" w:cs="Arial"/>
          <w:sz w:val="18"/>
          <w:szCs w:val="18"/>
        </w:rPr>
        <w:t>trazione d’acqua piovana che proviene nella sua abitazione, che trovasi sotto il costruendo portico, rimasto scoperto per la sospensione dei lavori.</w:t>
      </w:r>
    </w:p>
    <w:p w:rsidR="00D609E5" w:rsidRDefault="00D609E5" w:rsidP="00D609E5">
      <w:pPr>
        <w:autoSpaceDE w:val="0"/>
        <w:autoSpaceDN w:val="0"/>
        <w:adjustRightInd w:val="0"/>
        <w:spacing w:line="230" w:lineRule="exact"/>
        <w:jc w:val="both"/>
        <w:rPr>
          <w:rFonts w:ascii="Arial" w:hAnsi="Arial" w:cs="Arial"/>
          <w:sz w:val="18"/>
          <w:szCs w:val="18"/>
        </w:rPr>
      </w:pPr>
      <w:r w:rsidRPr="00BA6B24">
        <w:rPr>
          <w:rFonts w:ascii="Arial" w:hAnsi="Arial" w:cs="Arial"/>
          <w:sz w:val="18"/>
          <w:szCs w:val="18"/>
        </w:rPr>
        <w:t>Per tutti i motivi sopra esposti, il sottoscritto</w:t>
      </w:r>
    </w:p>
    <w:p w:rsidR="00D609E5" w:rsidRPr="00BA6B24" w:rsidRDefault="00D609E5" w:rsidP="00D609E5">
      <w:pPr>
        <w:autoSpaceDE w:val="0"/>
        <w:autoSpaceDN w:val="0"/>
        <w:adjustRightInd w:val="0"/>
        <w:spacing w:line="80" w:lineRule="exact"/>
        <w:jc w:val="both"/>
        <w:rPr>
          <w:rFonts w:ascii="Arial" w:hAnsi="Arial" w:cs="Arial"/>
          <w:sz w:val="18"/>
          <w:szCs w:val="18"/>
        </w:rPr>
      </w:pPr>
    </w:p>
    <w:p w:rsidR="00D609E5" w:rsidRDefault="00D609E5" w:rsidP="00D609E5">
      <w:pPr>
        <w:autoSpaceDE w:val="0"/>
        <w:autoSpaceDN w:val="0"/>
        <w:adjustRightInd w:val="0"/>
        <w:spacing w:line="230" w:lineRule="exact"/>
        <w:jc w:val="center"/>
        <w:rPr>
          <w:rFonts w:ascii="Arial" w:hAnsi="Arial" w:cs="Arial"/>
          <w:sz w:val="18"/>
          <w:szCs w:val="18"/>
        </w:rPr>
      </w:pPr>
      <w:r w:rsidRPr="00BA6B24">
        <w:rPr>
          <w:rFonts w:ascii="Arial" w:hAnsi="Arial" w:cs="Arial"/>
          <w:sz w:val="18"/>
          <w:szCs w:val="18"/>
        </w:rPr>
        <w:t>CHIEDE</w:t>
      </w:r>
    </w:p>
    <w:p w:rsidR="00D609E5" w:rsidRPr="00BA6B24" w:rsidRDefault="00D609E5" w:rsidP="00D609E5">
      <w:pPr>
        <w:pStyle w:val="capoversoformula"/>
        <w:spacing w:line="180" w:lineRule="exact"/>
      </w:pPr>
    </w:p>
    <w:p w:rsidR="00D609E5" w:rsidRDefault="00D609E5" w:rsidP="00D609E5">
      <w:pPr>
        <w:widowControl w:val="0"/>
        <w:autoSpaceDE w:val="0"/>
        <w:autoSpaceDN w:val="0"/>
        <w:adjustRightInd w:val="0"/>
        <w:spacing w:line="230" w:lineRule="exact"/>
        <w:jc w:val="both"/>
        <w:rPr>
          <w:rFonts w:ascii="Arial" w:hAnsi="Arial" w:cs="Arial"/>
          <w:sz w:val="18"/>
          <w:szCs w:val="18"/>
        </w:rPr>
      </w:pPr>
      <w:r w:rsidRPr="00BA6B24">
        <w:rPr>
          <w:rFonts w:ascii="Arial" w:hAnsi="Arial" w:cs="Arial"/>
          <w:sz w:val="18"/>
          <w:szCs w:val="18"/>
        </w:rPr>
        <w:lastRenderedPageBreak/>
        <w:t>che codesto on.le tribunale della libertà, previo riesame, voglia tempestivamente revocare il decreto di sequestro del giudice di &lt;...&gt;, n. &lt;...&gt; del &lt;...&gt;, emanato in danno di &lt;...&gt; perché ingiusto, palesemente illegittimo o lesivo dei diritti del ricorrente.</w:t>
      </w:r>
    </w:p>
    <w:p w:rsidR="00D609E5" w:rsidRDefault="00D609E5" w:rsidP="00D609E5">
      <w:pPr>
        <w:widowControl w:val="0"/>
        <w:autoSpaceDE w:val="0"/>
        <w:autoSpaceDN w:val="0"/>
        <w:adjustRightInd w:val="0"/>
        <w:spacing w:line="230" w:lineRule="exact"/>
        <w:jc w:val="both"/>
        <w:rPr>
          <w:rFonts w:ascii="Arial" w:hAnsi="Arial" w:cs="Arial"/>
          <w:sz w:val="18"/>
          <w:szCs w:val="18"/>
        </w:rPr>
      </w:pPr>
    </w:p>
    <w:p w:rsidR="00D609E5" w:rsidRDefault="00D609E5" w:rsidP="00D609E5">
      <w:pPr>
        <w:autoSpaceDE w:val="0"/>
        <w:autoSpaceDN w:val="0"/>
        <w:adjustRightInd w:val="0"/>
        <w:spacing w:line="230" w:lineRule="exact"/>
        <w:rPr>
          <w:rFonts w:ascii="Arial" w:hAnsi="Arial" w:cs="Arial"/>
          <w:sz w:val="18"/>
          <w:szCs w:val="18"/>
        </w:rPr>
      </w:pPr>
      <w:r w:rsidRPr="00BA6B24">
        <w:rPr>
          <w:rFonts w:ascii="Arial" w:hAnsi="Arial" w:cs="Arial"/>
          <w:sz w:val="18"/>
          <w:szCs w:val="18"/>
        </w:rPr>
        <w:t>(Luogo e data)</w:t>
      </w:r>
    </w:p>
    <w:p w:rsidR="00D609E5" w:rsidRDefault="00D609E5" w:rsidP="00D609E5">
      <w:pPr>
        <w:autoSpaceDE w:val="0"/>
        <w:autoSpaceDN w:val="0"/>
        <w:adjustRightInd w:val="0"/>
        <w:spacing w:line="230" w:lineRule="exact"/>
        <w:jc w:val="right"/>
        <w:rPr>
          <w:rFonts w:asciiTheme="majorHAnsi" w:hAnsiTheme="majorHAnsi" w:cstheme="majorHAnsi"/>
        </w:rPr>
      </w:pPr>
      <w:r w:rsidRPr="00BA6B24">
        <w:rPr>
          <w:rFonts w:ascii="Arial" w:hAnsi="Arial" w:cs="Arial"/>
          <w:sz w:val="18"/>
          <w:szCs w:val="18"/>
        </w:rPr>
        <w:t>Avv. &lt;...&gt;</w:t>
      </w:r>
    </w:p>
    <w:p w:rsidR="00D609E5" w:rsidRPr="00286B03" w:rsidRDefault="00D609E5" w:rsidP="00D609E5">
      <w:pPr>
        <w:spacing w:line="360" w:lineRule="auto"/>
        <w:rPr>
          <w:rFonts w:ascii="Arial" w:hAnsi="Arial" w:cs="Arial"/>
          <w:sz w:val="18"/>
        </w:rPr>
      </w:pPr>
    </w:p>
    <w:p w:rsidR="00D609E5" w:rsidRPr="00286B03" w:rsidRDefault="00D609E5" w:rsidP="00D609E5">
      <w:pPr>
        <w:spacing w:line="360" w:lineRule="auto"/>
        <w:rPr>
          <w:rFonts w:ascii="Arial" w:hAnsi="Arial" w:cs="Arial"/>
          <w:sz w:val="18"/>
        </w:rPr>
      </w:pPr>
    </w:p>
    <w:p w:rsidR="00267494" w:rsidRDefault="00267494">
      <w:bookmarkStart w:id="0" w:name="_GoBack"/>
      <w:bookmarkEnd w:id="0"/>
    </w:p>
    <w:sectPr w:rsidR="00267494" w:rsidSect="00E75147">
      <w:type w:val="continuous"/>
      <w:pgSz w:w="11906" w:h="16838" w:code="9"/>
      <w:pgMar w:top="3175" w:right="2410" w:bottom="3175" w:left="2410" w:header="2608" w:footer="0"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Simoncini Garamond Std">
    <w:panose1 w:val="02020502060506020403"/>
    <w:charset w:val="00"/>
    <w:family w:val="roman"/>
    <w:notTrueType/>
    <w:pitch w:val="variable"/>
    <w:sig w:usb0="00000003" w:usb1="00000000" w:usb2="00000000" w:usb3="00000000" w:csb0="00000001" w:csb1="00000000"/>
  </w:font>
  <w:font w:name="Friz Quadrata">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mirrorMargins/>
  <w:revisionView w:inkAnnotations="0"/>
  <w:defaultTabStop w:val="708"/>
  <w:hyphenationZone w:val="283"/>
  <w:evenAndOddHeaders/>
  <w:drawingGridHorizontalSpacing w:val="12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609E5"/>
    <w:rsid w:val="001C036E"/>
    <w:rsid w:val="00267494"/>
    <w:rsid w:val="00290E8E"/>
    <w:rsid w:val="00D609E5"/>
    <w:rsid w:val="00E75147"/>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0F81CFF-084C-494C-9015-438057DA8A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rsid w:val="00D609E5"/>
    <w:pPr>
      <w:spacing w:after="0" w:line="240" w:lineRule="auto"/>
    </w:pPr>
    <w:rPr>
      <w:rFonts w:ascii="Times New Roman" w:eastAsia="Times New Roman" w:hAnsi="Times New Roman" w:cs="Times New Roman"/>
      <w:sz w:val="24"/>
      <w:szCs w:val="24"/>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Suddivisionetitolata">
    <w:name w:val="Suddivisione titolata"/>
    <w:semiHidden/>
    <w:qFormat/>
    <w:rsid w:val="00290E8E"/>
    <w:pPr>
      <w:spacing w:before="260" w:after="120" w:line="260" w:lineRule="exact"/>
      <w:ind w:left="284" w:hanging="284"/>
      <w:jc w:val="both"/>
    </w:pPr>
    <w:rPr>
      <w:rFonts w:ascii="Simoncini Garamond Std" w:eastAsia="Times New Roman" w:hAnsi="Simoncini Garamond Std" w:cs="Times New Roman"/>
      <w:i/>
      <w:lang w:eastAsia="it-IT"/>
    </w:rPr>
  </w:style>
  <w:style w:type="paragraph" w:customStyle="1" w:styleId="Paragrafo">
    <w:name w:val="Paragrafo"/>
    <w:basedOn w:val="Corpodeltesto2"/>
    <w:uiPriority w:val="99"/>
    <w:semiHidden/>
    <w:qFormat/>
    <w:rsid w:val="001C036E"/>
    <w:pPr>
      <w:widowControl w:val="0"/>
      <w:spacing w:before="520" w:after="260" w:line="280" w:lineRule="exact"/>
      <w:ind w:left="284" w:hanging="284"/>
      <w:jc w:val="both"/>
    </w:pPr>
    <w:rPr>
      <w:rFonts w:ascii="Times New Roman" w:eastAsia="Times New Roman" w:hAnsi="Times New Roman" w:cs="Friz Quadrata"/>
      <w:b/>
      <w:bCs/>
      <w:noProof w:val="0"/>
      <w:sz w:val="24"/>
      <w:szCs w:val="25"/>
      <w:lang w:eastAsia="it-IT"/>
    </w:rPr>
  </w:style>
  <w:style w:type="paragraph" w:styleId="Corpodeltesto2">
    <w:name w:val="Body Text 2"/>
    <w:basedOn w:val="Normale"/>
    <w:link w:val="Corpodeltesto2Carattere"/>
    <w:uiPriority w:val="99"/>
    <w:semiHidden/>
    <w:unhideWhenUsed/>
    <w:rsid w:val="001C036E"/>
    <w:pPr>
      <w:spacing w:after="120" w:line="480" w:lineRule="auto"/>
    </w:pPr>
    <w:rPr>
      <w:rFonts w:asciiTheme="minorHAnsi" w:eastAsiaTheme="minorHAnsi" w:hAnsiTheme="minorHAnsi" w:cstheme="minorBidi"/>
      <w:noProof/>
      <w:sz w:val="22"/>
      <w:szCs w:val="22"/>
      <w:lang w:eastAsia="en-US"/>
    </w:rPr>
  </w:style>
  <w:style w:type="character" w:customStyle="1" w:styleId="Corpodeltesto2Carattere">
    <w:name w:val="Corpo del testo 2 Carattere"/>
    <w:basedOn w:val="Carpredefinitoparagrafo"/>
    <w:link w:val="Corpodeltesto2"/>
    <w:uiPriority w:val="99"/>
    <w:semiHidden/>
    <w:rsid w:val="001C036E"/>
    <w:rPr>
      <w:noProof/>
    </w:rPr>
  </w:style>
  <w:style w:type="paragraph" w:customStyle="1" w:styleId="Dicituraformula">
    <w:name w:val="Dicitura formula"/>
    <w:basedOn w:val="Normale"/>
    <w:rsid w:val="00D609E5"/>
    <w:pPr>
      <w:autoSpaceDE w:val="0"/>
      <w:autoSpaceDN w:val="0"/>
      <w:adjustRightInd w:val="0"/>
      <w:spacing w:after="240" w:line="240" w:lineRule="exact"/>
    </w:pPr>
    <w:rPr>
      <w:rFonts w:ascii="Arial" w:hAnsi="Arial" w:cs="Arial"/>
      <w:b/>
      <w:bCs/>
      <w:sz w:val="21"/>
      <w:szCs w:val="22"/>
    </w:rPr>
  </w:style>
  <w:style w:type="paragraph" w:customStyle="1" w:styleId="capoversoformula">
    <w:name w:val="capoverso formula"/>
    <w:basedOn w:val="Normale"/>
    <w:rsid w:val="00D609E5"/>
    <w:pPr>
      <w:autoSpaceDE w:val="0"/>
      <w:autoSpaceDN w:val="0"/>
      <w:adjustRightInd w:val="0"/>
      <w:spacing w:line="210" w:lineRule="exact"/>
      <w:jc w:val="both"/>
    </w:pPr>
    <w:rPr>
      <w:rFonts w:ascii="Arial" w:hAnsi="Arial"/>
      <w:color w:val="000000" w:themeColor="text1"/>
      <w:sz w:val="18"/>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381</Words>
  <Characters>2176</Characters>
  <Application>Microsoft Office Word</Application>
  <DocSecurity>0</DocSecurity>
  <Lines>18</Lines>
  <Paragraphs>5</Paragraphs>
  <ScaleCrop>false</ScaleCrop>
  <Company/>
  <LinksUpToDate>false</LinksUpToDate>
  <CharactersWithSpaces>2552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Fabrizia Frijia</dc:creator>
  <cp:keywords/>
  <dc:description/>
  <cp:lastModifiedBy>Fabrizia Frijia</cp:lastModifiedBy>
  <cp:revision>1</cp:revision>
  <dcterms:created xsi:type="dcterms:W3CDTF">2017-10-16T10:19:00Z</dcterms:created>
  <dcterms:modified xsi:type="dcterms:W3CDTF">2017-10-16T10:19:00Z</dcterms:modified>
</cp:coreProperties>
</file>