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FAF" w:rsidRDefault="00261FAF" w:rsidP="00261FAF">
      <w:pPr>
        <w:rPr>
          <w:rFonts w:ascii="Arial" w:hAnsi="Arial" w:cs="Arial"/>
          <w:b/>
          <w:bCs/>
          <w:sz w:val="20"/>
          <w:szCs w:val="20"/>
        </w:rPr>
      </w:pPr>
    </w:p>
    <w:p w:rsidR="00261FAF" w:rsidRPr="00036A02" w:rsidRDefault="00261FAF" w:rsidP="00261FAF">
      <w:pPr>
        <w:spacing w:after="240" w:line="240" w:lineRule="exact"/>
        <w:rPr>
          <w:rFonts w:ascii="Georgia" w:hAnsi="Georgia" w:cs="Arial"/>
          <w:sz w:val="21"/>
          <w:szCs w:val="21"/>
        </w:rPr>
      </w:pPr>
      <w:r w:rsidRPr="00B05BD6">
        <w:rPr>
          <w:rFonts w:ascii="Arial" w:hAnsi="Arial" w:cs="Arial"/>
          <w:b/>
          <w:bCs/>
          <w:sz w:val="21"/>
          <w:szCs w:val="21"/>
        </w:rPr>
        <w:t>FORMULA</w:t>
      </w:r>
      <w:r w:rsidRPr="00036A02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134</w:t>
      </w:r>
    </w:p>
    <w:p w:rsidR="00261FAF" w:rsidRPr="00295779" w:rsidRDefault="00261FAF" w:rsidP="00261F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both"/>
        <w:rPr>
          <w:rFonts w:ascii="Arial" w:hAnsi="Arial" w:cs="Arial"/>
          <w:b/>
          <w:bCs/>
          <w:smallCaps/>
          <w:sz w:val="20"/>
        </w:rPr>
      </w:pPr>
    </w:p>
    <w:p w:rsidR="00261FAF" w:rsidRPr="00295779" w:rsidRDefault="00261FAF" w:rsidP="00261F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Memoria per chiedere ulteriori indagini</w:t>
      </w:r>
    </w:p>
    <w:p w:rsidR="00261FAF" w:rsidRDefault="00261FAF" w:rsidP="00261F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all’udienza preliminare</w:t>
      </w:r>
    </w:p>
    <w:p w:rsidR="00261FAF" w:rsidRPr="00B578E1" w:rsidRDefault="00261FAF" w:rsidP="00261F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  <w:lang w:val="en-US"/>
        </w:rPr>
      </w:pPr>
      <w:r w:rsidRPr="00B578E1">
        <w:rPr>
          <w:rFonts w:ascii="Arial" w:hAnsi="Arial" w:cs="Arial"/>
          <w:b/>
          <w:bCs/>
          <w:caps/>
          <w:sz w:val="20"/>
          <w:lang w:val="en-US"/>
        </w:rPr>
        <w:t xml:space="preserve">(art. 421 </w:t>
      </w:r>
      <w:r w:rsidRPr="00B578E1">
        <w:rPr>
          <w:rFonts w:ascii="Arial" w:hAnsi="Arial" w:cs="Arial"/>
          <w:b/>
          <w:bCs/>
          <w:i/>
          <w:caps/>
          <w:sz w:val="20"/>
          <w:lang w:val="en-US"/>
        </w:rPr>
        <w:t>bis</w:t>
      </w:r>
      <w:r w:rsidRPr="00B578E1">
        <w:rPr>
          <w:rFonts w:ascii="Arial" w:hAnsi="Arial" w:cs="Arial"/>
          <w:b/>
          <w:bCs/>
          <w:caps/>
          <w:sz w:val="20"/>
          <w:lang w:val="en-US"/>
        </w:rPr>
        <w:t xml:space="preserve"> c.p.p.)</w:t>
      </w:r>
    </w:p>
    <w:p w:rsidR="00261FAF" w:rsidRPr="00B578E1" w:rsidRDefault="00261FAF" w:rsidP="00261F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both"/>
        <w:rPr>
          <w:rFonts w:ascii="Arial" w:hAnsi="Arial" w:cs="Arial"/>
          <w:b/>
          <w:bCs/>
          <w:smallCaps/>
          <w:sz w:val="20"/>
          <w:lang w:val="en-US"/>
        </w:rPr>
      </w:pPr>
    </w:p>
    <w:p w:rsidR="00261FAF" w:rsidRPr="00B578E1" w:rsidRDefault="00261FAF" w:rsidP="00261FAF">
      <w:pPr>
        <w:overflowPunct w:val="0"/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  <w:lang w:val="en-US"/>
        </w:rPr>
      </w:pPr>
    </w:p>
    <w:p w:rsidR="00261FAF" w:rsidRPr="00B578E1" w:rsidRDefault="00261FAF" w:rsidP="00261FAF">
      <w:pPr>
        <w:overflowPunct w:val="0"/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  <w:lang w:val="en-US"/>
        </w:rPr>
      </w:pPr>
    </w:p>
    <w:p w:rsidR="00261FAF" w:rsidRPr="00B578E1" w:rsidRDefault="00261FAF" w:rsidP="00261FAF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  <w:lang w:val="en-US"/>
        </w:rPr>
      </w:pPr>
      <w:r w:rsidRPr="00B578E1">
        <w:rPr>
          <w:rFonts w:ascii="Arial" w:hAnsi="Arial" w:cs="Arial"/>
          <w:sz w:val="18"/>
          <w:lang w:val="en-US"/>
        </w:rPr>
        <w:t>Proc. n. &lt;...&gt; r.g.n.r.</w:t>
      </w:r>
    </w:p>
    <w:p w:rsidR="00261FAF" w:rsidRPr="00B578E1" w:rsidRDefault="00261FAF" w:rsidP="00261FAF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aps/>
          <w:sz w:val="18"/>
          <w:lang w:val="en-US"/>
        </w:rPr>
      </w:pPr>
    </w:p>
    <w:p w:rsidR="00261FAF" w:rsidRPr="00286B03" w:rsidRDefault="00261FAF" w:rsidP="00261FA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AL GIUDICE DELL’UDIENZA PRELIMINARE</w:t>
      </w:r>
    </w:p>
    <w:p w:rsidR="00261FAF" w:rsidRPr="00286B03" w:rsidRDefault="00261FAF" w:rsidP="00261FA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TRIBUNALE DI &lt;…&gt;</w:t>
      </w:r>
    </w:p>
    <w:p w:rsidR="00261FAF" w:rsidRPr="00286B03" w:rsidRDefault="00261FAF" w:rsidP="00261FAF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</w:p>
    <w:p w:rsidR="00261FAF" w:rsidRPr="00286B03" w:rsidRDefault="00261FAF" w:rsidP="00261FAF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 sottoscritto Avv. &lt;…&gt;, difensore di fiducia di &lt;…&gt;, imputato nell’ambito dell’emarginato procedimento penale, la cui udienza preliminare è fissata per il giorno &lt;…&gt; stante le carenze investigative degli atti a sostegno della richiesta di rinvio a giudizio</w:t>
      </w:r>
    </w:p>
    <w:p w:rsidR="00261FAF" w:rsidRPr="00286B03" w:rsidRDefault="00261FAF" w:rsidP="00261FA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261FAF" w:rsidRDefault="00261FAF" w:rsidP="00261FA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CHIEDE</w:t>
      </w:r>
    </w:p>
    <w:p w:rsidR="00261FAF" w:rsidRPr="00286B03" w:rsidRDefault="00261FAF" w:rsidP="00261FAF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261FAF" w:rsidRPr="00286B03" w:rsidRDefault="00261FAF" w:rsidP="00261FAF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che il giudice dell’udienza preliminare, preso atto che le indagini preliminari sono incomplete, voglia indicare al pubblico ministero le ulteriori indagini da compiere e precisamente:</w:t>
      </w:r>
    </w:p>
    <w:p w:rsidR="00261FAF" w:rsidRPr="00286B03" w:rsidRDefault="00261FAF" w:rsidP="00261FAF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1. Sentire a sommarie informazioni il sig. &lt;…&gt; sulla seguente circostanza &lt;…&gt;;</w:t>
      </w:r>
    </w:p>
    <w:p w:rsidR="00261FAF" w:rsidRPr="00286B03" w:rsidRDefault="00261FAF" w:rsidP="00261FAF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2. Acquisire la documentazione presso &lt;…&gt; dalla quale si evince che l’</w:t>
      </w:r>
      <w:r>
        <w:rPr>
          <w:rFonts w:ascii="Arial" w:hAnsi="Arial" w:cs="Arial"/>
          <w:sz w:val="18"/>
        </w:rPr>
        <w:t>imputato &lt;…&gt;.</w:t>
      </w:r>
    </w:p>
    <w:p w:rsidR="00261FAF" w:rsidRPr="00286B03" w:rsidRDefault="00261FAF" w:rsidP="00261FAF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</w:p>
    <w:p w:rsidR="00261FAF" w:rsidRPr="00286B03" w:rsidRDefault="00261FAF" w:rsidP="00261FAF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(Luogo e data)</w:t>
      </w:r>
    </w:p>
    <w:p w:rsidR="00261FAF" w:rsidRPr="00286B03" w:rsidRDefault="00261FAF" w:rsidP="00261FAF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Avv. &lt;…&gt;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FAF"/>
    <w:rsid w:val="001C036E"/>
    <w:rsid w:val="00261FAF"/>
    <w:rsid w:val="00267494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9151F-98DC-4BCD-923B-8CD1A2EF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261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2017-10-16T10:20:00Z</dcterms:created>
  <dcterms:modified xsi:type="dcterms:W3CDTF">2017-10-16T10:20:00Z</dcterms:modified>
</cp:coreProperties>
</file>