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8B8" w:rsidRDefault="007358B8" w:rsidP="007358B8">
      <w:pPr>
        <w:rPr>
          <w:rFonts w:ascii="Arial" w:hAnsi="Arial"/>
          <w:b/>
          <w:color w:val="000000" w:themeColor="text1"/>
          <w:sz w:val="21"/>
          <w:szCs w:val="21"/>
        </w:rPr>
      </w:pPr>
    </w:p>
    <w:p w:rsidR="007358B8" w:rsidRDefault="007358B8" w:rsidP="007358B8">
      <w:pPr>
        <w:pStyle w:val="capoversoformula"/>
        <w:spacing w:after="240" w:line="240" w:lineRule="exact"/>
        <w:rPr>
          <w:b/>
          <w:sz w:val="21"/>
          <w:szCs w:val="21"/>
        </w:rPr>
      </w:pPr>
      <w:r w:rsidRPr="0048323C">
        <w:rPr>
          <w:b/>
          <w:sz w:val="21"/>
          <w:szCs w:val="21"/>
        </w:rPr>
        <w:t>FORMULA</w:t>
      </w:r>
      <w:r w:rsidRPr="00930FA6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>161</w:t>
      </w:r>
    </w:p>
    <w:p w:rsidR="007358B8" w:rsidRPr="00235A70" w:rsidRDefault="007358B8" w:rsidP="007358B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both"/>
        <w:rPr>
          <w:rFonts w:ascii="Arial" w:hAnsi="Arial" w:cs="Arial"/>
          <w:b/>
          <w:bCs/>
          <w:smallCaps/>
          <w:sz w:val="20"/>
        </w:rPr>
      </w:pPr>
    </w:p>
    <w:p w:rsidR="007358B8" w:rsidRPr="00235A70" w:rsidRDefault="007358B8" w:rsidP="007358B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IMPUGN</w:t>
      </w:r>
      <w:r>
        <w:rPr>
          <w:rFonts w:ascii="Arial" w:hAnsi="Arial" w:cs="Arial"/>
          <w:b/>
          <w:bCs/>
          <w:caps/>
          <w:sz w:val="20"/>
        </w:rPr>
        <w:t>AZIONE DEL Responsabile civile</w:t>
      </w:r>
    </w:p>
    <w:p w:rsidR="007358B8" w:rsidRPr="00235A70" w:rsidRDefault="007358B8" w:rsidP="007358B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>
        <w:rPr>
          <w:rFonts w:ascii="Arial" w:hAnsi="Arial" w:cs="Arial"/>
          <w:b/>
          <w:bCs/>
          <w:caps/>
          <w:sz w:val="20"/>
        </w:rPr>
        <w:t xml:space="preserve">O </w:t>
      </w:r>
      <w:r w:rsidRPr="00235A70">
        <w:rPr>
          <w:rFonts w:ascii="Arial" w:hAnsi="Arial" w:cs="Arial"/>
          <w:b/>
          <w:bCs/>
          <w:caps/>
          <w:sz w:val="20"/>
        </w:rPr>
        <w:t>per</w:t>
      </w:r>
      <w:r>
        <w:rPr>
          <w:rFonts w:ascii="Arial" w:hAnsi="Arial" w:cs="Arial"/>
          <w:b/>
          <w:bCs/>
          <w:caps/>
          <w:sz w:val="20"/>
        </w:rPr>
        <w:t>s</w:t>
      </w:r>
      <w:r w:rsidRPr="00235A70">
        <w:rPr>
          <w:rFonts w:ascii="Arial" w:hAnsi="Arial" w:cs="Arial"/>
          <w:b/>
          <w:bCs/>
          <w:caps/>
          <w:sz w:val="20"/>
        </w:rPr>
        <w:t>ona civilmente obbligata</w:t>
      </w:r>
    </w:p>
    <w:p w:rsidR="007358B8" w:rsidRDefault="007358B8" w:rsidP="007358B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235A70">
        <w:rPr>
          <w:rFonts w:ascii="Arial" w:hAnsi="Arial" w:cs="Arial"/>
          <w:b/>
          <w:bCs/>
          <w:caps/>
          <w:sz w:val="20"/>
        </w:rPr>
        <w:t>(AR</w:t>
      </w:r>
      <w:r>
        <w:rPr>
          <w:rFonts w:ascii="Arial" w:hAnsi="Arial" w:cs="Arial"/>
          <w:b/>
          <w:bCs/>
          <w:caps/>
          <w:sz w:val="20"/>
        </w:rPr>
        <w:t>t</w:t>
      </w:r>
      <w:r w:rsidRPr="00235A70">
        <w:rPr>
          <w:rFonts w:ascii="Arial" w:hAnsi="Arial" w:cs="Arial"/>
          <w:b/>
          <w:bCs/>
          <w:caps/>
          <w:sz w:val="20"/>
        </w:rPr>
        <w:t>T. 575</w:t>
      </w:r>
      <w:r>
        <w:rPr>
          <w:rFonts w:ascii="Arial" w:hAnsi="Arial" w:cs="Arial"/>
          <w:b/>
          <w:bCs/>
          <w:caps/>
          <w:sz w:val="20"/>
        </w:rPr>
        <w:t xml:space="preserve"> e </w:t>
      </w:r>
      <w:r w:rsidRPr="00235A70">
        <w:rPr>
          <w:rFonts w:ascii="Arial" w:hAnsi="Arial" w:cs="Arial"/>
          <w:b/>
          <w:bCs/>
          <w:caps/>
          <w:sz w:val="20"/>
        </w:rPr>
        <w:t>581 C.P.P.)</w:t>
      </w:r>
    </w:p>
    <w:p w:rsidR="007358B8" w:rsidRPr="00235A70" w:rsidRDefault="007358B8" w:rsidP="007358B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7358B8" w:rsidRPr="006E3EFD" w:rsidRDefault="007358B8" w:rsidP="007358B8">
      <w:pPr>
        <w:autoSpaceDE w:val="0"/>
        <w:autoSpaceDN w:val="0"/>
        <w:adjustRightInd w:val="0"/>
        <w:spacing w:line="200" w:lineRule="exact"/>
        <w:jc w:val="center"/>
        <w:rPr>
          <w:rFonts w:ascii="Georgia" w:hAnsi="Georgia"/>
        </w:rPr>
      </w:pPr>
    </w:p>
    <w:p w:rsidR="007358B8" w:rsidRPr="00C443C9" w:rsidRDefault="007358B8" w:rsidP="007358B8">
      <w:pPr>
        <w:overflowPunct w:val="0"/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18"/>
        </w:rPr>
      </w:pPr>
    </w:p>
    <w:p w:rsidR="007358B8" w:rsidRPr="00C443C9" w:rsidRDefault="007358B8" w:rsidP="007358B8">
      <w:pPr>
        <w:overflowPunct w:val="0"/>
        <w:autoSpaceDE w:val="0"/>
        <w:autoSpaceDN w:val="0"/>
        <w:adjustRightInd w:val="0"/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ECC.MA CORTE DI APPELLO DI &lt;...&gt;</w:t>
      </w:r>
    </w:p>
    <w:p w:rsidR="007358B8" w:rsidRPr="00C443C9" w:rsidRDefault="007358B8" w:rsidP="007358B8">
      <w:pPr>
        <w:overflowPunct w:val="0"/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</w:p>
    <w:p w:rsidR="007358B8" w:rsidRPr="00C443C9" w:rsidRDefault="007358B8" w:rsidP="007358B8">
      <w:pPr>
        <w:overflowPunct w:val="0"/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val="en-US"/>
        </w:rPr>
      </w:pPr>
      <w:r w:rsidRPr="00C443C9">
        <w:rPr>
          <w:rFonts w:ascii="Arial" w:hAnsi="Arial" w:cs="Arial"/>
          <w:sz w:val="18"/>
          <w:lang w:val="en-US"/>
        </w:rPr>
        <w:t>N. &lt;...&gt; Reg. Gen.</w:t>
      </w:r>
    </w:p>
    <w:p w:rsidR="007358B8" w:rsidRPr="00C443C9" w:rsidRDefault="007358B8" w:rsidP="007358B8">
      <w:pPr>
        <w:overflowPunct w:val="0"/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  <w:lang w:val="en-US"/>
        </w:rPr>
      </w:pPr>
      <w:r w:rsidRPr="00C443C9">
        <w:rPr>
          <w:rFonts w:ascii="Arial" w:hAnsi="Arial" w:cs="Arial"/>
          <w:sz w:val="18"/>
          <w:lang w:val="en-US"/>
        </w:rPr>
        <w:t>N. &lt;...&gt; Reg. Imp.</w:t>
      </w:r>
    </w:p>
    <w:p w:rsidR="007358B8" w:rsidRPr="00C443C9" w:rsidRDefault="007358B8" w:rsidP="007358B8">
      <w:pPr>
        <w:overflowPunct w:val="0"/>
        <w:autoSpaceDE w:val="0"/>
        <w:autoSpaceDN w:val="0"/>
        <w:adjustRightInd w:val="0"/>
        <w:spacing w:line="230" w:lineRule="exact"/>
        <w:jc w:val="both"/>
        <w:rPr>
          <w:rFonts w:ascii="Arial" w:hAnsi="Arial" w:cs="Arial"/>
          <w:sz w:val="18"/>
        </w:rPr>
      </w:pPr>
      <w:r w:rsidRPr="0083038A">
        <w:rPr>
          <w:rFonts w:ascii="Arial" w:hAnsi="Arial" w:cs="Arial"/>
          <w:sz w:val="18"/>
        </w:rPr>
        <w:t xml:space="preserve">N. &lt;...&gt; Reg. </w:t>
      </w:r>
      <w:r w:rsidRPr="00C443C9">
        <w:rPr>
          <w:rFonts w:ascii="Arial" w:hAnsi="Arial" w:cs="Arial"/>
          <w:sz w:val="18"/>
        </w:rPr>
        <w:t>Sent.</w:t>
      </w:r>
    </w:p>
    <w:p w:rsidR="007358B8" w:rsidRDefault="007358B8" w:rsidP="007358B8">
      <w:pPr>
        <w:spacing w:line="100" w:lineRule="exact"/>
        <w:jc w:val="center"/>
        <w:rPr>
          <w:rFonts w:ascii="Arial" w:hAnsi="Arial" w:cs="Arial"/>
          <w:sz w:val="18"/>
        </w:rPr>
      </w:pPr>
    </w:p>
    <w:p w:rsidR="007358B8" w:rsidRDefault="007358B8" w:rsidP="007358B8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ATTO DI APPELLO</w:t>
      </w:r>
    </w:p>
    <w:p w:rsidR="007358B8" w:rsidRPr="00C443C9" w:rsidRDefault="007358B8" w:rsidP="007358B8">
      <w:pPr>
        <w:spacing w:line="230" w:lineRule="exact"/>
        <w:jc w:val="center"/>
        <w:rPr>
          <w:rFonts w:ascii="Arial" w:hAnsi="Arial" w:cs="Arial"/>
          <w:sz w:val="18"/>
        </w:rPr>
      </w:pPr>
    </w:p>
    <w:p w:rsidR="007358B8" w:rsidRPr="00C443C9" w:rsidRDefault="007358B8" w:rsidP="007358B8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Il sottoscritto </w:t>
      </w: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 del Foro di &lt;…&gt;, nella qualità di difensore di fiducia del sig. &lt;...&gt;, nato il &lt;...&gt; a &lt;...&gt;, residente in &lt;...&gt;, via &lt;...&gt;, n. &lt;...&gt;, come da mandato difensivo in atti (o in calce al presente atto) responsabile civile (o civilmente obbligato) nell’ambito del procedimento penale n. &lt;...&gt;&lt;...&gt; r.g.n.r. contro &lt;...&gt;,</w:t>
      </w:r>
    </w:p>
    <w:p w:rsidR="007358B8" w:rsidRDefault="007358B8" w:rsidP="007358B8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PROPONE</w:t>
      </w:r>
    </w:p>
    <w:p w:rsidR="007358B8" w:rsidRPr="00C443C9" w:rsidRDefault="007358B8" w:rsidP="007358B8">
      <w:pPr>
        <w:spacing w:line="230" w:lineRule="exact"/>
        <w:jc w:val="center"/>
        <w:rPr>
          <w:rFonts w:ascii="Arial" w:hAnsi="Arial" w:cs="Arial"/>
          <w:sz w:val="18"/>
        </w:rPr>
      </w:pPr>
    </w:p>
    <w:p w:rsidR="007358B8" w:rsidRPr="00C443C9" w:rsidRDefault="007358B8" w:rsidP="007358B8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appello avverso la sentenza n. &lt;...&gt;, emessa dal tribunale di &lt;...&gt; in composizione collegiale (o in composizione monocratica) in data &lt;...&gt;, con cui l’imputato &lt;…&gt; veniva condannato alla pena di &lt;...&gt; perché ritenuto colpevole del reato p. e p. dall’art. &lt;...&gt; c.p. (o legge &lt;...&gt;).</w:t>
      </w:r>
    </w:p>
    <w:p w:rsidR="007358B8" w:rsidRPr="00C443C9" w:rsidRDefault="007358B8" w:rsidP="007358B8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La presente impugnazione investe i capi ed i punti della sentenza nei quali viene affermata la responsabilità penale dell’imputato ed in particolare i capi &lt;…&gt;, punti &lt;…&gt;, pagg. &lt;…&gt; nonché, in via subordinata, quello relativo alla commisurazione della pena.</w:t>
      </w:r>
    </w:p>
    <w:p w:rsidR="007358B8" w:rsidRPr="00C443C9" w:rsidRDefault="007358B8" w:rsidP="007358B8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A sostegno si enuncia i seguenti</w:t>
      </w:r>
    </w:p>
    <w:p w:rsidR="007358B8" w:rsidRPr="00C443C9" w:rsidRDefault="007358B8" w:rsidP="007358B8">
      <w:pPr>
        <w:spacing w:line="230" w:lineRule="exact"/>
        <w:jc w:val="center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MOTIVI</w:t>
      </w:r>
    </w:p>
    <w:p w:rsidR="007358B8" w:rsidRPr="00C443C9" w:rsidRDefault="007358B8" w:rsidP="007358B8">
      <w:pPr>
        <w:spacing w:line="100" w:lineRule="exact"/>
        <w:jc w:val="center"/>
        <w:rPr>
          <w:rFonts w:ascii="Arial" w:hAnsi="Arial" w:cs="Arial"/>
          <w:sz w:val="18"/>
        </w:rPr>
      </w:pPr>
    </w:p>
    <w:p w:rsidR="007358B8" w:rsidRPr="00C443C9" w:rsidRDefault="007358B8" w:rsidP="007358B8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1 – Violazione del principio di correlazione tra accusa e sentenza.</w:t>
      </w:r>
    </w:p>
    <w:p w:rsidR="007358B8" w:rsidRPr="00C443C9" w:rsidRDefault="007358B8" w:rsidP="007358B8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&lt;...&gt;;</w:t>
      </w:r>
    </w:p>
    <w:p w:rsidR="007358B8" w:rsidRPr="00C443C9" w:rsidRDefault="007358B8" w:rsidP="007358B8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2 – In subordine, l’imputato andava assolto perché il fatto non sussiste.</w:t>
      </w:r>
    </w:p>
    <w:p w:rsidR="007358B8" w:rsidRPr="00C443C9" w:rsidRDefault="007358B8" w:rsidP="007358B8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&lt;...&gt;.</w:t>
      </w:r>
    </w:p>
    <w:p w:rsidR="007358B8" w:rsidRPr="00C443C9" w:rsidRDefault="007358B8" w:rsidP="007358B8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3 – In subordine, si chiede la rinnovazione parziale del dibattimento finalizzata all’espletamento di una nuova perizia in quanto &lt;…&gt;.</w:t>
      </w:r>
    </w:p>
    <w:p w:rsidR="007358B8" w:rsidRPr="00C443C9" w:rsidRDefault="007358B8" w:rsidP="007358B8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4 – L’imputato andava assolto perché il fatto non costituisce reato.</w:t>
      </w:r>
    </w:p>
    <w:p w:rsidR="007358B8" w:rsidRPr="00C443C9" w:rsidRDefault="007358B8" w:rsidP="007358B8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&lt;…&gt;</w:t>
      </w:r>
    </w:p>
    <w:p w:rsidR="007358B8" w:rsidRPr="00C443C9" w:rsidRDefault="007358B8" w:rsidP="007358B8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>5 – Inesistenza e/o l’omessa assunzione e/o l’omessa o erronea valutazione delle seguenti prove &lt;…&gt;</w:t>
      </w:r>
    </w:p>
    <w:p w:rsidR="007358B8" w:rsidRPr="00C443C9" w:rsidRDefault="007358B8" w:rsidP="007358B8">
      <w:pPr>
        <w:spacing w:line="100" w:lineRule="exact"/>
        <w:jc w:val="center"/>
        <w:rPr>
          <w:rFonts w:ascii="Arial" w:hAnsi="Arial" w:cs="Arial"/>
          <w:sz w:val="18"/>
        </w:rPr>
      </w:pPr>
    </w:p>
    <w:p w:rsidR="007358B8" w:rsidRPr="00C443C9" w:rsidRDefault="007358B8" w:rsidP="007358B8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t xml:space="preserve">Con espressa riserva di motivi nuovi e di più adeguata illustrazione di quelli qui formulati nella naturale sede della discussione orale, si chiede che la </w:t>
      </w:r>
      <w:r>
        <w:rPr>
          <w:rFonts w:ascii="Arial" w:hAnsi="Arial" w:cs="Arial"/>
          <w:sz w:val="18"/>
        </w:rPr>
        <w:t>c</w:t>
      </w:r>
      <w:r w:rsidRPr="00C443C9">
        <w:rPr>
          <w:rFonts w:ascii="Arial" w:hAnsi="Arial" w:cs="Arial"/>
          <w:sz w:val="18"/>
        </w:rPr>
        <w:t xml:space="preserve">orte di </w:t>
      </w:r>
      <w:r>
        <w:rPr>
          <w:rFonts w:ascii="Arial" w:hAnsi="Arial" w:cs="Arial"/>
          <w:sz w:val="18"/>
        </w:rPr>
        <w:t>a</w:t>
      </w:r>
      <w:r w:rsidRPr="00C443C9">
        <w:rPr>
          <w:rFonts w:ascii="Arial" w:hAnsi="Arial" w:cs="Arial"/>
          <w:sz w:val="18"/>
        </w:rPr>
        <w:t>ppello adita voglia accogliere la presente impugnazione, con ogni conseguenza di legge.</w:t>
      </w:r>
    </w:p>
    <w:p w:rsidR="007358B8" w:rsidRPr="00C443C9" w:rsidRDefault="007358B8" w:rsidP="007358B8">
      <w:pPr>
        <w:spacing w:line="230" w:lineRule="exact"/>
        <w:jc w:val="both"/>
        <w:rPr>
          <w:rFonts w:ascii="Arial" w:hAnsi="Arial" w:cs="Arial"/>
          <w:sz w:val="18"/>
        </w:rPr>
      </w:pPr>
      <w:r w:rsidRPr="00C443C9">
        <w:rPr>
          <w:rFonts w:ascii="Arial" w:hAnsi="Arial" w:cs="Arial"/>
          <w:sz w:val="18"/>
        </w:rPr>
        <w:lastRenderedPageBreak/>
        <w:t>Si confida.</w:t>
      </w:r>
    </w:p>
    <w:p w:rsidR="007358B8" w:rsidRPr="00C443C9" w:rsidRDefault="007358B8" w:rsidP="007358B8">
      <w:pPr>
        <w:autoSpaceDE w:val="0"/>
        <w:autoSpaceDN w:val="0"/>
        <w:adjustRightInd w:val="0"/>
        <w:spacing w:line="200" w:lineRule="exact"/>
        <w:jc w:val="center"/>
        <w:rPr>
          <w:rFonts w:ascii="Arial" w:hAnsi="Arial" w:cs="Arial"/>
          <w:sz w:val="18"/>
        </w:rPr>
      </w:pPr>
    </w:p>
    <w:p w:rsidR="007358B8" w:rsidRPr="00C443C9" w:rsidRDefault="007358B8" w:rsidP="007358B8">
      <w:pPr>
        <w:spacing w:line="230" w:lineRule="exact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(Luogo e data)</w:t>
      </w:r>
    </w:p>
    <w:p w:rsidR="007358B8" w:rsidRPr="00C443C9" w:rsidRDefault="007358B8" w:rsidP="007358B8">
      <w:pPr>
        <w:spacing w:line="230" w:lineRule="exact"/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Avv.</w:t>
      </w:r>
      <w:r w:rsidRPr="00C443C9">
        <w:rPr>
          <w:rFonts w:ascii="Arial" w:hAnsi="Arial" w:cs="Arial"/>
          <w:sz w:val="18"/>
        </w:rPr>
        <w:t xml:space="preserve">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B8"/>
    <w:rsid w:val="001C036E"/>
    <w:rsid w:val="00267494"/>
    <w:rsid w:val="00290E8E"/>
    <w:rsid w:val="007358B8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11E3D-8F09-4800-9931-80631926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735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capoversoformula">
    <w:name w:val="capoverso formula"/>
    <w:basedOn w:val="Normale"/>
    <w:rsid w:val="007358B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2017-10-16T10:35:00Z</dcterms:created>
  <dcterms:modified xsi:type="dcterms:W3CDTF">2017-10-16T10:35:00Z</dcterms:modified>
</cp:coreProperties>
</file>