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6BA" w:rsidRDefault="009E06BA" w:rsidP="009E06BA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9E06BA" w:rsidRPr="00930FA6" w:rsidRDefault="009E06BA" w:rsidP="009E06BA">
      <w:pPr>
        <w:pStyle w:val="capoversoformula"/>
        <w:spacing w:after="240" w:line="240" w:lineRule="exact"/>
        <w:rPr>
          <w:rFonts w:ascii="Georgia" w:hAnsi="Georgia"/>
          <w:b/>
          <w:sz w:val="24"/>
          <w:szCs w:val="24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162</w:t>
      </w:r>
    </w:p>
    <w:p w:rsidR="009E06BA" w:rsidRPr="00235A70" w:rsidRDefault="009E06BA" w:rsidP="009E06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E06BA" w:rsidRPr="00235A70" w:rsidRDefault="009E06BA" w:rsidP="009E06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IMPUGNAZIONE DELLA PARTE CIVILE E del querelante</w:t>
      </w:r>
      <w:r w:rsidRPr="00235A70">
        <w:rPr>
          <w:rFonts w:ascii="Arial" w:hAnsi="Arial" w:cs="Arial"/>
          <w:b/>
          <w:bCs/>
          <w:caps/>
          <w:sz w:val="20"/>
        </w:rPr>
        <w:br/>
        <w:t>(art. 576 c.p.p.)</w:t>
      </w:r>
    </w:p>
    <w:p w:rsidR="009E06BA" w:rsidRPr="00235A70" w:rsidRDefault="009E06BA" w:rsidP="009E06B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9E06BA" w:rsidRPr="005E3037" w:rsidRDefault="009E06BA" w:rsidP="009E06BA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9E06BA" w:rsidRPr="000950BC" w:rsidRDefault="009E06BA" w:rsidP="009E06BA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9E06BA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</w:p>
    <w:p w:rsidR="009E06BA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 DELLA PARTE CIVILE (QUERELANTE)</w:t>
      </w: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R.G. n. &lt;...&gt;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R.G. sentenze n. &lt;...&gt;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e procuratore speciale del sig. &lt;…&gt; nato il &lt;...&gt;, residente in &lt;...&gt; persona offesa e costituita parte civile nell’ambito del proc. pen. n. &lt;…&gt; r.g.n.r. dichiara </w:t>
      </w:r>
      <w:r>
        <w:rPr>
          <w:rFonts w:ascii="Arial" w:hAnsi="Arial" w:cs="Arial"/>
          <w:sz w:val="18"/>
        </w:rPr>
        <w:t>di proporre, quale parte civile</w:t>
      </w:r>
      <w:r w:rsidRPr="00C443C9">
        <w:rPr>
          <w:rFonts w:ascii="Arial" w:hAnsi="Arial" w:cs="Arial"/>
          <w:sz w:val="18"/>
        </w:rPr>
        <w:t xml:space="preserve"> ex art. 576 c.p.p.,</w:t>
      </w: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</w:t>
      </w:r>
    </w:p>
    <w:p w:rsidR="009E06BA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AI SOLI EFFETTI DELLA RESPONSABILITÀ CIVILE</w:t>
      </w: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avverso la sentenza n. &lt;...&gt;, emessa dal tribunale ordinario in composizione collegiale (o in composizione monocratica) di &lt;...&gt; nella udienza pubblica del &lt;...&gt;, nell’ambito del procedimento penale n. &lt;...&gt;/&lt;...&gt;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r.g.n.r.</w:t>
      </w:r>
      <w:r>
        <w:rPr>
          <w:rFonts w:ascii="Arial" w:hAnsi="Arial" w:cs="Arial"/>
          <w:sz w:val="18"/>
        </w:rPr>
        <w:t xml:space="preserve"> </w:t>
      </w:r>
      <w:r w:rsidRPr="00C443C9">
        <w:rPr>
          <w:rFonts w:ascii="Arial" w:hAnsi="Arial" w:cs="Arial"/>
          <w:sz w:val="18"/>
        </w:rPr>
        <w:t>nei confronti del sig. &lt;...&gt;, imputato per il reato p. e p. dall’art. &lt;...&gt; del c.p.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presente impugnazione investe i capi ed i punti della sentenza nei quali viene esclusa la responsabilità penale dell’imputato.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L’istante chiede la verifica di legittimità della sentenza penale che pregiudica i suoi interessi civili per i seguenti</w:t>
      </w:r>
    </w:p>
    <w:p w:rsidR="009E06BA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9E06BA" w:rsidRPr="00C443C9" w:rsidRDefault="009E06BA" w:rsidP="009E06BA">
      <w:pPr>
        <w:spacing w:line="230" w:lineRule="exact"/>
        <w:jc w:val="center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–In diritto sul punto &lt;...&gt; della decisione si osserva che &lt;…&gt;;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 fatto sul punto &lt;...&gt; della decisione si osserva che &lt;…&gt;;</w:t>
      </w:r>
    </w:p>
    <w:p w:rsidR="009E06BA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Inesistenza e/o omessa assunzione e/o l’omessa o erronea valutazione delle seguenti prove &lt;…&gt;</w:t>
      </w:r>
      <w:r>
        <w:rPr>
          <w:rFonts w:ascii="Arial" w:hAnsi="Arial" w:cs="Arial"/>
          <w:sz w:val="18"/>
        </w:rPr>
        <w:t>.</w:t>
      </w: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</w:p>
    <w:p w:rsidR="009E06BA" w:rsidRPr="00C443C9" w:rsidRDefault="009E06BA" w:rsidP="009E06BA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9E06BA" w:rsidRPr="00C443C9" w:rsidRDefault="009E06BA" w:rsidP="009E06BA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BA"/>
    <w:rsid w:val="001C036E"/>
    <w:rsid w:val="00267494"/>
    <w:rsid w:val="00290E8E"/>
    <w:rsid w:val="009E06BA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1992-9F21-4604-983E-4999C4DD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E0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9E06BA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