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19" w:rsidRDefault="00B27019" w:rsidP="00B27019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B27019" w:rsidRDefault="00B27019" w:rsidP="00B27019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166</w:t>
      </w:r>
    </w:p>
    <w:p w:rsidR="00B27019" w:rsidRPr="00235A70" w:rsidRDefault="00B27019" w:rsidP="00B2701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27019" w:rsidRDefault="00B27019" w:rsidP="00B2701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Impugnazione dell</w:t>
      </w:r>
      <w:r>
        <w:rPr>
          <w:rFonts w:ascii="Arial" w:hAnsi="Arial" w:cs="Arial"/>
          <w:b/>
          <w:bCs/>
          <w:caps/>
          <w:sz w:val="20"/>
        </w:rPr>
        <w:t>’ordinanza</w:t>
      </w:r>
    </w:p>
    <w:p w:rsidR="00B27019" w:rsidRPr="00235A70" w:rsidRDefault="00B27019" w:rsidP="00B2701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di </w:t>
      </w:r>
      <w:r w:rsidRPr="00235A70">
        <w:rPr>
          <w:rFonts w:ascii="Arial" w:hAnsi="Arial" w:cs="Arial"/>
          <w:b/>
          <w:bCs/>
          <w:caps/>
          <w:sz w:val="20"/>
        </w:rPr>
        <w:t>non ammissione all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oblazione</w:t>
      </w:r>
    </w:p>
    <w:p w:rsidR="00B27019" w:rsidRPr="00235A70" w:rsidRDefault="00B27019" w:rsidP="00B2701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(ar</w:t>
      </w:r>
      <w:r w:rsidRPr="00235A70">
        <w:rPr>
          <w:rFonts w:ascii="Arial" w:hAnsi="Arial" w:cs="Arial"/>
          <w:b/>
          <w:bCs/>
          <w:caps/>
          <w:sz w:val="20"/>
        </w:rPr>
        <w:t>t. 586 c.p.p.)</w:t>
      </w:r>
    </w:p>
    <w:p w:rsidR="00B27019" w:rsidRPr="00235A70" w:rsidRDefault="00B27019" w:rsidP="00B2701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27019" w:rsidRPr="003930DF" w:rsidRDefault="00B27019" w:rsidP="00B2701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B27019" w:rsidRPr="003930DF" w:rsidRDefault="00B27019" w:rsidP="00B2701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B27019" w:rsidRPr="00C443C9" w:rsidRDefault="00B27019" w:rsidP="00B27019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C443C9">
        <w:rPr>
          <w:rFonts w:ascii="Arial" w:hAnsi="Arial"/>
          <w:sz w:val="18"/>
        </w:rPr>
        <w:t>N. &lt;...&gt; R.G. notizie di reato</w:t>
      </w:r>
    </w:p>
    <w:p w:rsidR="00B27019" w:rsidRPr="00C443C9" w:rsidRDefault="00B27019" w:rsidP="00B27019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C443C9">
        <w:rPr>
          <w:rFonts w:ascii="Arial" w:hAnsi="Arial"/>
          <w:sz w:val="18"/>
        </w:rPr>
        <w:t>N. &lt;...&gt; R. &lt;...&gt;</w:t>
      </w:r>
    </w:p>
    <w:p w:rsidR="00B27019" w:rsidRPr="00C443C9" w:rsidRDefault="00B27019" w:rsidP="00B27019">
      <w:pPr>
        <w:spacing w:line="230" w:lineRule="exact"/>
        <w:jc w:val="both"/>
        <w:rPr>
          <w:rFonts w:ascii="Arial" w:hAnsi="Arial" w:cs="Arial"/>
          <w:sz w:val="18"/>
        </w:rPr>
      </w:pPr>
    </w:p>
    <w:p w:rsidR="00B27019" w:rsidRPr="00C443C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B27019" w:rsidRPr="00C443C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</w:p>
    <w:p w:rsidR="00B27019" w:rsidRPr="00C443C9" w:rsidRDefault="00B27019" w:rsidP="00B2701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 a &lt;...&gt; e residente in &lt;...&gt;, imputato nell’ambito del proc. pen. n. &lt;…&gt; in seguito al quale veniva condannato con sentenza del tribunale di &lt;...&gt; in data &lt;...&gt;, alla pena di &lt;...&gt; per il reato di &lt;...&gt;,</w:t>
      </w:r>
    </w:p>
    <w:p w:rsidR="00B2701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DICHIARA</w:t>
      </w:r>
    </w:p>
    <w:p w:rsidR="00B27019" w:rsidRPr="00C443C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</w:p>
    <w:p w:rsidR="00B27019" w:rsidRPr="00C443C9" w:rsidRDefault="00B27019" w:rsidP="00B2701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di proporre impugnazione avverso detta sentenza e l’ordinanza del &lt;...&gt; nella capo e nel punto in cui veniva rigettata l’istanza di oblazione presentata in data &lt;...&gt;, per i seguenti</w:t>
      </w:r>
    </w:p>
    <w:p w:rsidR="00B2701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</w:p>
    <w:p w:rsidR="00B2701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B27019" w:rsidRPr="00C443C9" w:rsidRDefault="00B27019" w:rsidP="00B27019">
      <w:pPr>
        <w:spacing w:line="230" w:lineRule="exact"/>
        <w:jc w:val="center"/>
        <w:rPr>
          <w:rFonts w:ascii="Arial" w:hAnsi="Arial" w:cs="Arial"/>
          <w:sz w:val="18"/>
        </w:rPr>
      </w:pPr>
    </w:p>
    <w:p w:rsidR="00B27019" w:rsidRPr="00C443C9" w:rsidRDefault="00B27019" w:rsidP="00B2701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La sentenza del primo giudice va riformata perché ingiusta non essendo stata accolta la domanda di oblazione. Ricorrono nella fattispecie i presupposti di diritto di cui all’art. 162-bis del c.p.</w:t>
      </w:r>
      <w:r>
        <w:rPr>
          <w:rFonts w:ascii="Arial" w:hAnsi="Arial" w:cs="Arial"/>
          <w:sz w:val="18"/>
        </w:rPr>
        <w:t>;</w:t>
      </w:r>
    </w:p>
    <w:p w:rsidR="00B27019" w:rsidRDefault="00B27019" w:rsidP="00B2701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Non sussistono, inoltre, i casi di esclusione previsti da detta norma. A norma dell’art. 586 codice di procedura penale chiede pertanto che il giudice di appello voglia accogliere la domanda di oblazione e fissare un termine per il pagamento delle somme dovute.</w:t>
      </w:r>
    </w:p>
    <w:p w:rsidR="00B27019" w:rsidRPr="00C443C9" w:rsidRDefault="00B27019" w:rsidP="00B27019">
      <w:pPr>
        <w:spacing w:line="230" w:lineRule="exact"/>
        <w:jc w:val="both"/>
        <w:rPr>
          <w:rFonts w:ascii="Arial" w:hAnsi="Arial" w:cs="Arial"/>
          <w:sz w:val="18"/>
        </w:rPr>
      </w:pPr>
    </w:p>
    <w:p w:rsidR="00B27019" w:rsidRPr="00C443C9" w:rsidRDefault="00B27019" w:rsidP="00B27019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B27019" w:rsidRPr="00C443C9" w:rsidRDefault="00B27019" w:rsidP="00B27019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L’appellante</w:t>
      </w:r>
    </w:p>
    <w:p w:rsidR="00B27019" w:rsidRPr="00C443C9" w:rsidRDefault="00B27019" w:rsidP="00B27019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19"/>
    <w:rsid w:val="001C036E"/>
    <w:rsid w:val="00267494"/>
    <w:rsid w:val="00290E8E"/>
    <w:rsid w:val="00B2701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D7A76-4A10-422F-A0EF-F222899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B2701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