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9E" w:rsidRDefault="00A26F9E" w:rsidP="00A26F9E">
      <w:pPr>
        <w:rPr>
          <w:rFonts w:ascii="Georgia" w:hAnsi="Georgia"/>
          <w:b/>
          <w:color w:val="000000" w:themeColor="text1"/>
        </w:rPr>
      </w:pPr>
    </w:p>
    <w:p w:rsidR="00A26F9E" w:rsidRDefault="00A26F9E" w:rsidP="00A26F9E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178</w:t>
      </w:r>
    </w:p>
    <w:p w:rsidR="00A26F9E" w:rsidRPr="00235A70" w:rsidRDefault="00A26F9E" w:rsidP="00A26F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A26F9E" w:rsidRDefault="00A26F9E" w:rsidP="00A26F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Istanza di revisione</w:t>
      </w:r>
    </w:p>
    <w:p w:rsidR="00A26F9E" w:rsidRPr="00235A70" w:rsidRDefault="00A26F9E" w:rsidP="00A26F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630 c.p.p.)</w:t>
      </w:r>
    </w:p>
    <w:p w:rsidR="00A26F9E" w:rsidRPr="00235A70" w:rsidRDefault="00A26F9E" w:rsidP="00A26F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A26F9E" w:rsidRPr="008F7C0E" w:rsidRDefault="00A26F9E" w:rsidP="00A26F9E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A26F9E" w:rsidRPr="008F7C0E" w:rsidRDefault="00A26F9E" w:rsidP="00A26F9E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A26F9E" w:rsidRPr="00C443C9" w:rsidRDefault="00A26F9E" w:rsidP="00A26F9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A26F9E" w:rsidRDefault="00A26F9E" w:rsidP="00A26F9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SEZIONE PENALE &lt;...&gt;</w:t>
      </w:r>
    </w:p>
    <w:p w:rsidR="00A26F9E" w:rsidRPr="00C443C9" w:rsidRDefault="00A26F9E" w:rsidP="00A26F9E">
      <w:pPr>
        <w:spacing w:line="230" w:lineRule="exact"/>
        <w:jc w:val="center"/>
        <w:rPr>
          <w:rFonts w:ascii="Arial" w:hAnsi="Arial" w:cs="Arial"/>
          <w:sz w:val="18"/>
        </w:rPr>
      </w:pPr>
    </w:p>
    <w:p w:rsidR="00A26F9E" w:rsidRPr="00C443C9" w:rsidRDefault="00A26F9E" w:rsidP="00A26F9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DI REVISIONE</w:t>
      </w:r>
    </w:p>
    <w:p w:rsidR="00A26F9E" w:rsidRPr="00C443C9" w:rsidRDefault="00A26F9E" w:rsidP="00A26F9E">
      <w:pPr>
        <w:spacing w:line="230" w:lineRule="exact"/>
        <w:rPr>
          <w:rFonts w:ascii="Arial" w:hAnsi="Arial" w:cs="Arial"/>
          <w:sz w:val="18"/>
        </w:rPr>
      </w:pPr>
    </w:p>
    <w:p w:rsidR="00A26F9E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e procuratore speciale in virtù di mandato in cale al presente atto del sig. &lt;…&gt; nato il &lt;...&gt; a &lt;...&gt;, residente in &lt;...&gt;, via &lt;...&gt; n. &lt;...&gt;, a norma degli artt. 629 e seguenti del codice di procedura penale,</w:t>
      </w: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</w:p>
    <w:p w:rsidR="00A26F9E" w:rsidRDefault="00A26F9E" w:rsidP="00A26F9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A26F9E" w:rsidRPr="00C443C9" w:rsidRDefault="00A26F9E" w:rsidP="00A26F9E">
      <w:pPr>
        <w:spacing w:line="230" w:lineRule="exact"/>
        <w:jc w:val="center"/>
        <w:rPr>
          <w:rFonts w:ascii="Arial" w:hAnsi="Arial" w:cs="Arial"/>
          <w:sz w:val="18"/>
        </w:rPr>
      </w:pP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la revoca della sentenza (o del decreto penale di condanna), emessa in data &lt;...&gt; dal tribunale/corte di appello/ di &lt;...&gt;, nell’ambito del proc. pen. n. &lt;...&gt;/&lt;...&gt; r.g.n.r. irrevocabile in data &lt;…&gt;</w:t>
      </w:r>
    </w:p>
    <w:p w:rsidR="00A26F9E" w:rsidRDefault="00A26F9E" w:rsidP="00A26F9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A26F9E" w:rsidRPr="00C443C9" w:rsidRDefault="00A26F9E" w:rsidP="00A26F9E">
      <w:pPr>
        <w:spacing w:line="230" w:lineRule="exact"/>
        <w:jc w:val="center"/>
        <w:rPr>
          <w:rFonts w:ascii="Arial" w:hAnsi="Arial" w:cs="Arial"/>
          <w:sz w:val="18"/>
        </w:rPr>
      </w:pP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inconciliabilità della prefata sentenza con quella emessa dal tribunale di &lt;...&gt;, in data &lt;...&gt;, sui medesimi fatti, passata in cosa giudicata (art. 630, comma 1, c.p.p.: lett. a);</w:t>
      </w: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la predetta sentenza è stata fondata sulla sentenza civile (o amministrativa) n. &lt;...&gt;/&lt;...&gt; del &lt;...&gt; successivamente revocata (art. 630, comma 1, c.p.p.: lett. b);</w:t>
      </w: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scoperta di prove nuove che, unitamente a quelle già valutate dimostrano che l’imputato doveva essere prosciolto (art. 630, comma 1, c.p.p.: lett. c);</w:t>
      </w: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4– la prefata sentenza è stata pronunciata in conseguenza di falsità di atti o in giudizio &lt;...&gt; (art.</w:t>
      </w:r>
      <w:r>
        <w:rPr>
          <w:rFonts w:ascii="Arial" w:hAnsi="Arial" w:cs="Arial"/>
          <w:sz w:val="18"/>
        </w:rPr>
        <w:t xml:space="preserve"> 630, comma 1, c.p.p.: lett. d).</w:t>
      </w: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Allega:</w:t>
      </w: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1. copia autentica della sentenza n. &lt;...&gt;/&lt;...&gt;;</w:t>
      </w: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2. documenti: &lt;...&gt;)</w:t>
      </w: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</w:p>
    <w:p w:rsidR="00A26F9E" w:rsidRPr="00C443C9" w:rsidRDefault="00A26F9E" w:rsidP="00A26F9E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A26F9E" w:rsidRPr="00C443C9" w:rsidRDefault="00A26F9E" w:rsidP="00A26F9E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9E"/>
    <w:rsid w:val="001C036E"/>
    <w:rsid w:val="00267494"/>
    <w:rsid w:val="00290E8E"/>
    <w:rsid w:val="00A26F9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0CF3B-3413-4F6A-8660-EFB90FA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2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A26F9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