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A3" w:rsidRDefault="008E32A3" w:rsidP="008E32A3">
      <w:pPr>
        <w:rPr>
          <w:rFonts w:ascii="Arial" w:hAnsi="Arial" w:cs="Arial"/>
          <w:b/>
          <w:sz w:val="21"/>
          <w:szCs w:val="21"/>
          <w:highlight w:val="yellow"/>
        </w:rPr>
      </w:pPr>
    </w:p>
    <w:p w:rsidR="008E32A3" w:rsidRDefault="008E32A3" w:rsidP="008E32A3">
      <w:pPr>
        <w:widowControl w:val="0"/>
        <w:tabs>
          <w:tab w:val="left" w:pos="709"/>
        </w:tabs>
        <w:autoSpaceDE w:val="0"/>
        <w:autoSpaceDN w:val="0"/>
        <w:spacing w:after="240" w:line="240" w:lineRule="exact"/>
        <w:jc w:val="both"/>
        <w:outlineLvl w:val="2"/>
        <w:rPr>
          <w:rFonts w:ascii="Arial" w:hAnsi="Arial" w:cs="Arial"/>
          <w:b/>
          <w:sz w:val="21"/>
          <w:szCs w:val="21"/>
        </w:rPr>
      </w:pPr>
      <w:r w:rsidRPr="0048323C">
        <w:rPr>
          <w:rFonts w:ascii="Arial" w:hAnsi="Arial" w:cs="Arial"/>
          <w:b/>
          <w:sz w:val="21"/>
          <w:szCs w:val="21"/>
        </w:rPr>
        <w:t>FORMULA</w:t>
      </w:r>
      <w:r w:rsidRPr="003D33CA">
        <w:rPr>
          <w:rFonts w:ascii="Arial" w:hAnsi="Arial" w:cs="Arial"/>
          <w:b/>
          <w:sz w:val="21"/>
          <w:szCs w:val="21"/>
        </w:rPr>
        <w:t xml:space="preserve"> </w:t>
      </w:r>
      <w:r>
        <w:rPr>
          <w:rFonts w:ascii="Arial" w:hAnsi="Arial" w:cs="Arial"/>
          <w:b/>
          <w:sz w:val="21"/>
          <w:szCs w:val="21"/>
        </w:rPr>
        <w:t>189</w:t>
      </w:r>
    </w:p>
    <w:p w:rsidR="008E32A3" w:rsidRPr="00235A70" w:rsidRDefault="008E32A3" w:rsidP="008E32A3">
      <w:pPr>
        <w:pBdr>
          <w:top w:val="single" w:sz="4" w:space="1" w:color="auto"/>
          <w:left w:val="single" w:sz="4" w:space="0" w:color="auto"/>
          <w:bottom w:val="single" w:sz="4" w:space="1" w:color="auto"/>
          <w:right w:val="single" w:sz="4" w:space="0" w:color="auto"/>
        </w:pBdr>
        <w:shd w:val="clear" w:color="auto" w:fill="D9D9D9"/>
        <w:spacing w:line="60" w:lineRule="exact"/>
        <w:jc w:val="center"/>
        <w:rPr>
          <w:rFonts w:ascii="Arial" w:hAnsi="Arial" w:cs="Arial"/>
          <w:b/>
          <w:bCs/>
          <w:smallCaps/>
          <w:sz w:val="20"/>
        </w:rPr>
      </w:pPr>
    </w:p>
    <w:p w:rsidR="008E32A3" w:rsidRPr="00235A70" w:rsidRDefault="008E32A3" w:rsidP="008E32A3">
      <w:pPr>
        <w:pBdr>
          <w:top w:val="single" w:sz="4" w:space="1" w:color="auto"/>
          <w:left w:val="single" w:sz="4" w:space="0" w:color="auto"/>
          <w:bottom w:val="single" w:sz="4" w:space="1" w:color="auto"/>
          <w:right w:val="single" w:sz="4" w:space="0" w:color="auto"/>
        </w:pBdr>
        <w:shd w:val="clear" w:color="auto" w:fill="D9D9D9"/>
        <w:spacing w:line="250" w:lineRule="exact"/>
        <w:jc w:val="center"/>
        <w:rPr>
          <w:rFonts w:ascii="Arial" w:hAnsi="Arial" w:cs="Arial"/>
          <w:b/>
          <w:bCs/>
          <w:caps/>
          <w:sz w:val="20"/>
        </w:rPr>
      </w:pPr>
      <w:r w:rsidRPr="00235A70">
        <w:rPr>
          <w:rFonts w:ascii="Arial" w:hAnsi="Arial" w:cs="Arial"/>
          <w:b/>
          <w:bCs/>
          <w:caps/>
          <w:sz w:val="20"/>
        </w:rPr>
        <w:t>Istanza per l</w:t>
      </w:r>
      <w:r>
        <w:rPr>
          <w:rFonts w:ascii="Arial" w:hAnsi="Arial" w:cs="Arial"/>
          <w:b/>
          <w:bCs/>
          <w:caps/>
          <w:sz w:val="20"/>
        </w:rPr>
        <w:t>’</w:t>
      </w:r>
      <w:r w:rsidRPr="00235A70">
        <w:rPr>
          <w:rFonts w:ascii="Arial" w:hAnsi="Arial" w:cs="Arial"/>
          <w:b/>
          <w:bCs/>
          <w:caps/>
          <w:sz w:val="20"/>
        </w:rPr>
        <w:t>applicazione della disciplina</w:t>
      </w:r>
    </w:p>
    <w:p w:rsidR="008E32A3" w:rsidRDefault="008E32A3" w:rsidP="008E32A3">
      <w:pPr>
        <w:pBdr>
          <w:top w:val="single" w:sz="4" w:space="1" w:color="auto"/>
          <w:left w:val="single" w:sz="4" w:space="0" w:color="auto"/>
          <w:bottom w:val="single" w:sz="4" w:space="1" w:color="auto"/>
          <w:right w:val="single" w:sz="4" w:space="0" w:color="auto"/>
        </w:pBdr>
        <w:shd w:val="clear" w:color="auto" w:fill="D9D9D9"/>
        <w:spacing w:line="250" w:lineRule="exact"/>
        <w:jc w:val="center"/>
        <w:rPr>
          <w:rFonts w:ascii="Arial" w:hAnsi="Arial" w:cs="Arial"/>
          <w:b/>
          <w:bCs/>
          <w:caps/>
          <w:sz w:val="20"/>
        </w:rPr>
      </w:pPr>
      <w:r w:rsidRPr="00235A70">
        <w:rPr>
          <w:rFonts w:ascii="Arial" w:hAnsi="Arial" w:cs="Arial"/>
          <w:b/>
          <w:bCs/>
          <w:caps/>
          <w:sz w:val="20"/>
        </w:rPr>
        <w:t>del concorso formale</w:t>
      </w:r>
    </w:p>
    <w:p w:rsidR="008E32A3" w:rsidRPr="00235A70" w:rsidRDefault="008E32A3" w:rsidP="008E32A3">
      <w:pPr>
        <w:pBdr>
          <w:top w:val="single" w:sz="4" w:space="1" w:color="auto"/>
          <w:left w:val="single" w:sz="4" w:space="0" w:color="auto"/>
          <w:bottom w:val="single" w:sz="4" w:space="1" w:color="auto"/>
          <w:right w:val="single" w:sz="4" w:space="0" w:color="auto"/>
        </w:pBdr>
        <w:shd w:val="clear" w:color="auto" w:fill="D9D9D9"/>
        <w:spacing w:line="250" w:lineRule="exact"/>
        <w:jc w:val="center"/>
        <w:rPr>
          <w:rFonts w:ascii="Arial" w:hAnsi="Arial" w:cs="Arial"/>
          <w:b/>
          <w:bCs/>
          <w:caps/>
          <w:sz w:val="20"/>
        </w:rPr>
      </w:pPr>
      <w:r w:rsidRPr="00235A70">
        <w:rPr>
          <w:rFonts w:ascii="Arial" w:hAnsi="Arial" w:cs="Arial"/>
          <w:b/>
          <w:bCs/>
          <w:caps/>
          <w:sz w:val="20"/>
        </w:rPr>
        <w:t>(art. 671 c.p.p.)</w:t>
      </w:r>
    </w:p>
    <w:p w:rsidR="008E32A3" w:rsidRPr="00235A70" w:rsidRDefault="008E32A3" w:rsidP="008E32A3">
      <w:pPr>
        <w:pBdr>
          <w:top w:val="single" w:sz="4" w:space="1" w:color="auto"/>
          <w:left w:val="single" w:sz="4" w:space="0" w:color="auto"/>
          <w:bottom w:val="single" w:sz="4" w:space="1" w:color="auto"/>
          <w:right w:val="single" w:sz="4" w:space="0" w:color="auto"/>
        </w:pBdr>
        <w:shd w:val="clear" w:color="auto" w:fill="D9D9D9"/>
        <w:spacing w:line="60" w:lineRule="exact"/>
        <w:jc w:val="center"/>
        <w:rPr>
          <w:rFonts w:ascii="Arial" w:hAnsi="Arial" w:cs="Arial"/>
          <w:b/>
          <w:bCs/>
          <w:smallCaps/>
          <w:sz w:val="20"/>
        </w:rPr>
      </w:pPr>
    </w:p>
    <w:p w:rsidR="008E32A3" w:rsidRPr="007B1340" w:rsidRDefault="008E32A3" w:rsidP="008E32A3">
      <w:pPr>
        <w:spacing w:line="230" w:lineRule="exact"/>
        <w:jc w:val="center"/>
        <w:rPr>
          <w:rFonts w:ascii="Georgia" w:hAnsi="Georgia"/>
        </w:rPr>
      </w:pPr>
    </w:p>
    <w:p w:rsidR="008E32A3" w:rsidRPr="00C443C9" w:rsidRDefault="008E32A3" w:rsidP="008E32A3">
      <w:pPr>
        <w:spacing w:line="230" w:lineRule="exact"/>
        <w:jc w:val="center"/>
        <w:rPr>
          <w:rFonts w:ascii="Arial" w:hAnsi="Arial" w:cs="Arial"/>
          <w:sz w:val="18"/>
        </w:rPr>
      </w:pPr>
    </w:p>
    <w:p w:rsidR="008E32A3" w:rsidRPr="00C443C9" w:rsidRDefault="008E32A3" w:rsidP="008E32A3">
      <w:pPr>
        <w:spacing w:line="230" w:lineRule="exact"/>
        <w:jc w:val="center"/>
        <w:rPr>
          <w:rFonts w:ascii="Arial" w:hAnsi="Arial" w:cs="Arial"/>
          <w:sz w:val="18"/>
        </w:rPr>
      </w:pPr>
      <w:r w:rsidRPr="00C443C9">
        <w:rPr>
          <w:rFonts w:ascii="Arial" w:hAnsi="Arial" w:cs="Arial"/>
          <w:sz w:val="18"/>
        </w:rPr>
        <w:t>AL SIG. GIUDICE DELL’ESECUZIONE</w:t>
      </w:r>
    </w:p>
    <w:p w:rsidR="008E32A3" w:rsidRPr="00C443C9" w:rsidRDefault="008E32A3" w:rsidP="008E32A3">
      <w:pPr>
        <w:spacing w:line="230" w:lineRule="exact"/>
        <w:jc w:val="center"/>
        <w:rPr>
          <w:rFonts w:ascii="Arial" w:hAnsi="Arial" w:cs="Arial"/>
          <w:sz w:val="18"/>
        </w:rPr>
      </w:pPr>
      <w:r w:rsidRPr="00C443C9">
        <w:rPr>
          <w:rFonts w:ascii="Arial" w:hAnsi="Arial" w:cs="Arial"/>
          <w:sz w:val="18"/>
        </w:rPr>
        <w:t>PRESSO IL TRIBUNALE DI &lt;...&gt;</w:t>
      </w:r>
    </w:p>
    <w:p w:rsidR="008E32A3" w:rsidRPr="00C443C9" w:rsidRDefault="008E32A3" w:rsidP="008E32A3">
      <w:pPr>
        <w:spacing w:line="230" w:lineRule="exact"/>
        <w:jc w:val="center"/>
        <w:rPr>
          <w:rFonts w:ascii="Arial" w:hAnsi="Arial" w:cs="Arial"/>
          <w:sz w:val="18"/>
        </w:rPr>
      </w:pPr>
    </w:p>
    <w:p w:rsidR="008E32A3" w:rsidRPr="00C443C9" w:rsidRDefault="008E32A3" w:rsidP="008E32A3">
      <w:pPr>
        <w:spacing w:line="230" w:lineRule="exact"/>
        <w:jc w:val="center"/>
        <w:rPr>
          <w:rFonts w:ascii="Arial" w:hAnsi="Arial" w:cs="Arial"/>
          <w:sz w:val="18"/>
        </w:rPr>
      </w:pPr>
      <w:r w:rsidRPr="00C443C9">
        <w:rPr>
          <w:rFonts w:ascii="Arial" w:hAnsi="Arial" w:cs="Arial"/>
          <w:sz w:val="18"/>
        </w:rPr>
        <w:t>ISTANZA DI APPLICAZIONE DI CONCORSO FORMALE</w:t>
      </w:r>
    </w:p>
    <w:p w:rsidR="008E32A3" w:rsidRPr="00C443C9" w:rsidRDefault="008E32A3" w:rsidP="008E32A3">
      <w:pPr>
        <w:spacing w:line="230" w:lineRule="exact"/>
        <w:jc w:val="center"/>
        <w:rPr>
          <w:rFonts w:ascii="Arial" w:hAnsi="Arial" w:cs="Arial"/>
          <w:sz w:val="18"/>
        </w:rPr>
      </w:pPr>
      <w:r w:rsidRPr="00C443C9">
        <w:rPr>
          <w:rFonts w:ascii="Arial" w:hAnsi="Arial" w:cs="Arial"/>
          <w:sz w:val="18"/>
        </w:rPr>
        <w:t>(O DI REATO CONTINUATO)</w:t>
      </w:r>
    </w:p>
    <w:p w:rsidR="008E32A3" w:rsidRPr="00C443C9" w:rsidRDefault="008E32A3" w:rsidP="008E32A3">
      <w:pPr>
        <w:spacing w:line="230" w:lineRule="exact"/>
        <w:rPr>
          <w:rFonts w:ascii="Arial" w:hAnsi="Arial" w:cs="Arial"/>
          <w:sz w:val="18"/>
        </w:rPr>
      </w:pPr>
    </w:p>
    <w:p w:rsidR="008E32A3" w:rsidRPr="00C443C9" w:rsidRDefault="008E32A3" w:rsidP="008E32A3">
      <w:pPr>
        <w:spacing w:line="230" w:lineRule="exact"/>
        <w:rPr>
          <w:rFonts w:ascii="Arial" w:hAnsi="Arial" w:cs="Arial"/>
          <w:sz w:val="18"/>
        </w:rPr>
      </w:pPr>
      <w:r w:rsidRPr="00C443C9">
        <w:rPr>
          <w:rFonts w:ascii="Arial" w:hAnsi="Arial" w:cs="Arial"/>
          <w:sz w:val="18"/>
        </w:rPr>
        <w:t>Il sottoscritto &lt;...&gt;, nato il &lt;...&gt; a &lt;...&gt;, residente in &lt;...&gt;, via &lt;...&gt; n. &lt;...&gt;,</w:t>
      </w:r>
    </w:p>
    <w:p w:rsidR="008E32A3" w:rsidRDefault="008E32A3" w:rsidP="008E32A3">
      <w:pPr>
        <w:spacing w:line="230" w:lineRule="exact"/>
        <w:jc w:val="center"/>
        <w:rPr>
          <w:rFonts w:ascii="Arial" w:hAnsi="Arial" w:cs="Arial"/>
          <w:sz w:val="18"/>
        </w:rPr>
      </w:pPr>
    </w:p>
    <w:p w:rsidR="008E32A3" w:rsidRDefault="008E32A3" w:rsidP="008E32A3">
      <w:pPr>
        <w:spacing w:line="230" w:lineRule="exact"/>
        <w:jc w:val="center"/>
        <w:rPr>
          <w:rFonts w:ascii="Arial" w:hAnsi="Arial" w:cs="Arial"/>
          <w:sz w:val="18"/>
        </w:rPr>
      </w:pPr>
      <w:r w:rsidRPr="00C443C9">
        <w:rPr>
          <w:rFonts w:ascii="Arial" w:hAnsi="Arial" w:cs="Arial"/>
          <w:sz w:val="18"/>
        </w:rPr>
        <w:t>PREMETTE CHE</w:t>
      </w:r>
    </w:p>
    <w:p w:rsidR="008E32A3" w:rsidRPr="00C443C9" w:rsidRDefault="008E32A3" w:rsidP="008E32A3">
      <w:pPr>
        <w:spacing w:line="230" w:lineRule="exact"/>
        <w:jc w:val="center"/>
        <w:rPr>
          <w:rFonts w:ascii="Arial" w:hAnsi="Arial" w:cs="Arial"/>
          <w:sz w:val="18"/>
        </w:rPr>
      </w:pPr>
    </w:p>
    <w:p w:rsidR="008E32A3" w:rsidRPr="00C443C9" w:rsidRDefault="008E32A3" w:rsidP="008E32A3">
      <w:pPr>
        <w:spacing w:line="230" w:lineRule="exact"/>
        <w:jc w:val="both"/>
        <w:rPr>
          <w:rFonts w:ascii="Arial" w:hAnsi="Arial" w:cs="Arial"/>
          <w:sz w:val="18"/>
        </w:rPr>
      </w:pPr>
      <w:r w:rsidRPr="00C443C9">
        <w:rPr>
          <w:rFonts w:ascii="Arial" w:hAnsi="Arial" w:cs="Arial"/>
          <w:sz w:val="18"/>
        </w:rPr>
        <w:t>con sentenza n. &lt;...&gt;/&lt;...&gt;, emessa dal tribunale di &lt;...&gt; in data &lt;…&gt; veniva condannato alla pena di anni &lt;...&gt; e mesi &lt;…&gt; di reclusione;</w:t>
      </w:r>
    </w:p>
    <w:p w:rsidR="008E32A3" w:rsidRPr="00C443C9" w:rsidRDefault="008E32A3" w:rsidP="008E32A3">
      <w:pPr>
        <w:spacing w:line="230" w:lineRule="exact"/>
        <w:jc w:val="both"/>
        <w:rPr>
          <w:rFonts w:ascii="Arial" w:hAnsi="Arial" w:cs="Arial"/>
          <w:sz w:val="18"/>
        </w:rPr>
      </w:pPr>
      <w:r w:rsidRPr="00C443C9">
        <w:rPr>
          <w:rFonts w:ascii="Arial" w:hAnsi="Arial" w:cs="Arial"/>
          <w:sz w:val="18"/>
        </w:rPr>
        <w:t>con sentenza (o decreto penale) n. &lt;...&gt;/&lt;...&gt;, emessa dal tribunale di &lt;...&gt;, in data &lt;...&gt;, veniva condannato alla pena detentiva di anni &lt;...&gt; e mesi &lt;...&gt;;</w:t>
      </w:r>
    </w:p>
    <w:p w:rsidR="008E32A3" w:rsidRPr="00C443C9" w:rsidRDefault="008E32A3" w:rsidP="008E32A3">
      <w:pPr>
        <w:spacing w:line="230" w:lineRule="exact"/>
        <w:jc w:val="both"/>
        <w:rPr>
          <w:rFonts w:ascii="Arial" w:hAnsi="Arial" w:cs="Arial"/>
          <w:sz w:val="18"/>
        </w:rPr>
      </w:pPr>
      <w:r w:rsidRPr="00C443C9">
        <w:rPr>
          <w:rFonts w:ascii="Arial" w:hAnsi="Arial" w:cs="Arial"/>
          <w:sz w:val="18"/>
        </w:rPr>
        <w:t>entrambe le sentenze sono divenute irrevocabili per mancata impugnazione (</w:t>
      </w:r>
      <w:r w:rsidRPr="00E61C95">
        <w:rPr>
          <w:rFonts w:ascii="Arial" w:hAnsi="Arial" w:cs="Arial"/>
          <w:i/>
          <w:sz w:val="18"/>
        </w:rPr>
        <w:t>oppure</w:t>
      </w:r>
      <w:r w:rsidRPr="00C443C9">
        <w:rPr>
          <w:rFonts w:ascii="Arial" w:hAnsi="Arial" w:cs="Arial"/>
          <w:sz w:val="18"/>
        </w:rPr>
        <w:t>: essendo state rigettate le relative impugnazioni);</w:t>
      </w:r>
    </w:p>
    <w:p w:rsidR="008E32A3" w:rsidRPr="00C443C9" w:rsidRDefault="008E32A3" w:rsidP="008E32A3">
      <w:pPr>
        <w:spacing w:line="120" w:lineRule="exact"/>
        <w:jc w:val="center"/>
        <w:rPr>
          <w:rFonts w:ascii="Arial" w:hAnsi="Arial" w:cs="Arial"/>
          <w:sz w:val="18"/>
        </w:rPr>
      </w:pPr>
    </w:p>
    <w:p w:rsidR="008E32A3" w:rsidRDefault="008E32A3" w:rsidP="008E32A3">
      <w:pPr>
        <w:spacing w:line="230" w:lineRule="exact"/>
        <w:jc w:val="center"/>
        <w:rPr>
          <w:rFonts w:ascii="Arial" w:hAnsi="Arial" w:cs="Arial"/>
          <w:sz w:val="18"/>
        </w:rPr>
      </w:pPr>
      <w:r w:rsidRPr="00C443C9">
        <w:rPr>
          <w:rFonts w:ascii="Arial" w:hAnsi="Arial" w:cs="Arial"/>
          <w:sz w:val="18"/>
        </w:rPr>
        <w:t>CONSIDERATO</w:t>
      </w:r>
    </w:p>
    <w:p w:rsidR="008E32A3" w:rsidRPr="00C443C9" w:rsidRDefault="008E32A3" w:rsidP="008E32A3">
      <w:pPr>
        <w:spacing w:line="230" w:lineRule="exact"/>
        <w:jc w:val="center"/>
        <w:rPr>
          <w:rFonts w:ascii="Arial" w:hAnsi="Arial" w:cs="Arial"/>
          <w:sz w:val="18"/>
        </w:rPr>
      </w:pPr>
    </w:p>
    <w:p w:rsidR="008E32A3" w:rsidRPr="00C443C9" w:rsidRDefault="008E32A3" w:rsidP="008E32A3">
      <w:pPr>
        <w:spacing w:line="230" w:lineRule="exact"/>
        <w:jc w:val="both"/>
        <w:rPr>
          <w:rFonts w:ascii="Arial" w:hAnsi="Arial" w:cs="Arial"/>
          <w:sz w:val="18"/>
        </w:rPr>
      </w:pPr>
      <w:r w:rsidRPr="00C443C9">
        <w:rPr>
          <w:rFonts w:ascii="Arial" w:hAnsi="Arial" w:cs="Arial"/>
          <w:sz w:val="18"/>
        </w:rPr>
        <w:t>che dalla lettura di entrambe le prefate sentenze emerge in modo chiaro ed univoco come l’istante abbia, con una sola azione od omissione violato diverse disposizioni di legge (ovvero abbia commesso più violazioni della medesima disposizione di legge);</w:t>
      </w:r>
    </w:p>
    <w:p w:rsidR="008E32A3" w:rsidRPr="00C443C9" w:rsidRDefault="008E32A3" w:rsidP="008E32A3">
      <w:pPr>
        <w:spacing w:line="230" w:lineRule="exact"/>
        <w:jc w:val="both"/>
        <w:rPr>
          <w:rFonts w:ascii="Arial" w:hAnsi="Arial" w:cs="Arial"/>
          <w:sz w:val="18"/>
        </w:rPr>
      </w:pPr>
      <w:r w:rsidRPr="00C443C9">
        <w:rPr>
          <w:rFonts w:ascii="Arial" w:hAnsi="Arial" w:cs="Arial"/>
          <w:sz w:val="18"/>
        </w:rPr>
        <w:t>(</w:t>
      </w:r>
      <w:r w:rsidRPr="00E61C95">
        <w:rPr>
          <w:rFonts w:ascii="Arial" w:hAnsi="Arial" w:cs="Arial"/>
          <w:i/>
          <w:sz w:val="18"/>
        </w:rPr>
        <w:t>oppure</w:t>
      </w:r>
      <w:r w:rsidRPr="00C443C9">
        <w:rPr>
          <w:rFonts w:ascii="Arial" w:hAnsi="Arial" w:cs="Arial"/>
          <w:sz w:val="18"/>
        </w:rPr>
        <w:t>: che dalla lettura di entrambe le prefate sentenze emerge in modo chiaro ed univoco come l’istante abbia con più azioni, esecutive di un medesimo disegno criminoso, commesso più violazioni della stessa disposizione di legge)</w:t>
      </w:r>
    </w:p>
    <w:p w:rsidR="008E32A3" w:rsidRPr="00C443C9" w:rsidRDefault="008E32A3" w:rsidP="008E32A3">
      <w:pPr>
        <w:spacing w:line="230" w:lineRule="exact"/>
        <w:rPr>
          <w:rFonts w:ascii="Arial" w:hAnsi="Arial" w:cs="Arial"/>
          <w:sz w:val="18"/>
        </w:rPr>
      </w:pPr>
      <w:r w:rsidRPr="00C443C9">
        <w:rPr>
          <w:rFonts w:ascii="Arial" w:hAnsi="Arial" w:cs="Arial"/>
          <w:sz w:val="18"/>
        </w:rPr>
        <w:t>tanto premesso,</w:t>
      </w:r>
    </w:p>
    <w:p w:rsidR="008E32A3" w:rsidRDefault="008E32A3" w:rsidP="008E32A3">
      <w:pPr>
        <w:spacing w:line="230" w:lineRule="exact"/>
        <w:jc w:val="center"/>
        <w:rPr>
          <w:rFonts w:ascii="Arial" w:hAnsi="Arial" w:cs="Arial"/>
          <w:sz w:val="18"/>
        </w:rPr>
      </w:pPr>
      <w:r w:rsidRPr="00C443C9">
        <w:rPr>
          <w:rFonts w:ascii="Arial" w:hAnsi="Arial" w:cs="Arial"/>
          <w:sz w:val="18"/>
        </w:rPr>
        <w:t>CHIEDE</w:t>
      </w:r>
    </w:p>
    <w:p w:rsidR="008E32A3" w:rsidRPr="00C443C9" w:rsidRDefault="008E32A3" w:rsidP="008E32A3">
      <w:pPr>
        <w:spacing w:line="230" w:lineRule="exact"/>
        <w:jc w:val="center"/>
        <w:rPr>
          <w:rFonts w:ascii="Arial" w:hAnsi="Arial" w:cs="Arial"/>
          <w:sz w:val="18"/>
        </w:rPr>
      </w:pPr>
    </w:p>
    <w:p w:rsidR="008E32A3" w:rsidRPr="00C443C9" w:rsidRDefault="008E32A3" w:rsidP="008E32A3">
      <w:pPr>
        <w:spacing w:line="230" w:lineRule="exact"/>
        <w:jc w:val="both"/>
        <w:rPr>
          <w:rFonts w:ascii="Arial" w:hAnsi="Arial" w:cs="Arial"/>
          <w:sz w:val="18"/>
        </w:rPr>
      </w:pPr>
      <w:r w:rsidRPr="00C443C9">
        <w:rPr>
          <w:rFonts w:ascii="Arial" w:hAnsi="Arial" w:cs="Arial"/>
          <w:sz w:val="18"/>
        </w:rPr>
        <w:t>che ai sensi e per gli effetti dell’art. 671 c.p.p., sia applicata la disciplina del concorso formale (o del reato continuato) con conseguente rideterminazione della pena inflitta.</w:t>
      </w:r>
    </w:p>
    <w:p w:rsidR="008E32A3" w:rsidRPr="00C443C9" w:rsidRDefault="008E32A3" w:rsidP="008E32A3">
      <w:pPr>
        <w:spacing w:line="120" w:lineRule="exact"/>
        <w:jc w:val="center"/>
        <w:rPr>
          <w:rFonts w:ascii="Arial" w:hAnsi="Arial" w:cs="Arial"/>
          <w:sz w:val="18"/>
        </w:rPr>
      </w:pPr>
    </w:p>
    <w:p w:rsidR="008E32A3" w:rsidRDefault="008E32A3" w:rsidP="008E32A3">
      <w:pPr>
        <w:spacing w:line="230" w:lineRule="exact"/>
        <w:rPr>
          <w:rFonts w:ascii="Arial" w:hAnsi="Arial" w:cs="Arial"/>
          <w:sz w:val="18"/>
        </w:rPr>
      </w:pPr>
      <w:r w:rsidRPr="00C443C9">
        <w:rPr>
          <w:rFonts w:ascii="Arial" w:hAnsi="Arial" w:cs="Arial"/>
          <w:sz w:val="18"/>
        </w:rPr>
        <w:t>Allega copia della sentenza n. &lt;...&gt;/&lt;...&gt; e della sentenza n. &lt;...&gt;/&lt;...&gt;.</w:t>
      </w:r>
    </w:p>
    <w:p w:rsidR="008E32A3" w:rsidRPr="00C443C9" w:rsidRDefault="008E32A3" w:rsidP="008E32A3">
      <w:pPr>
        <w:spacing w:line="230" w:lineRule="exact"/>
        <w:rPr>
          <w:rFonts w:ascii="Arial" w:hAnsi="Arial" w:cs="Arial"/>
          <w:sz w:val="18"/>
        </w:rPr>
      </w:pPr>
    </w:p>
    <w:p w:rsidR="008E32A3" w:rsidRPr="00C443C9" w:rsidRDefault="008E32A3" w:rsidP="008E32A3">
      <w:pPr>
        <w:spacing w:line="230" w:lineRule="exact"/>
        <w:rPr>
          <w:rFonts w:ascii="Arial" w:hAnsi="Arial" w:cs="Arial"/>
          <w:sz w:val="18"/>
        </w:rPr>
      </w:pPr>
      <w:r>
        <w:rPr>
          <w:rFonts w:ascii="Arial" w:hAnsi="Arial" w:cs="Arial"/>
          <w:sz w:val="18"/>
        </w:rPr>
        <w:t>(Luogo e data)</w:t>
      </w:r>
    </w:p>
    <w:p w:rsidR="008E32A3" w:rsidRPr="00C443C9" w:rsidRDefault="008E32A3" w:rsidP="008E32A3">
      <w:pPr>
        <w:spacing w:line="230" w:lineRule="exact"/>
        <w:jc w:val="right"/>
        <w:rPr>
          <w:rFonts w:ascii="Arial" w:hAnsi="Arial" w:cs="Arial"/>
          <w:sz w:val="18"/>
        </w:rPr>
      </w:pPr>
      <w:r w:rsidRPr="00C443C9">
        <w:rPr>
          <w:rFonts w:ascii="Arial" w:hAnsi="Arial" w:cs="Arial"/>
          <w:sz w:val="18"/>
        </w:rPr>
        <w:t>L’istante &lt;...&gt;</w:t>
      </w: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A3"/>
    <w:rsid w:val="001C036E"/>
    <w:rsid w:val="00267494"/>
    <w:rsid w:val="00290E8E"/>
    <w:rsid w:val="008E32A3"/>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60B11-DC7B-48BB-86BC-A318B22B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8E32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2017-10-16T10:36:00Z</dcterms:created>
  <dcterms:modified xsi:type="dcterms:W3CDTF">2017-10-16T10:36:00Z</dcterms:modified>
</cp:coreProperties>
</file>