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95" w:rsidRDefault="002A5895" w:rsidP="002A5895">
      <w:pPr>
        <w:rPr>
          <w:rFonts w:ascii="Arial" w:hAnsi="Arial" w:cs="Arial"/>
          <w:b/>
          <w:bCs/>
          <w:sz w:val="21"/>
          <w:szCs w:val="22"/>
        </w:rPr>
      </w:pPr>
    </w:p>
    <w:p w:rsidR="002A5895" w:rsidRDefault="002A5895" w:rsidP="002A5895">
      <w:pPr>
        <w:pStyle w:val="Dicituraformula"/>
      </w:pPr>
      <w:r w:rsidRPr="0038698B">
        <w:t>FORMULA</w:t>
      </w:r>
      <w:r w:rsidRPr="00ED24D2">
        <w:t xml:space="preserve"> </w:t>
      </w:r>
      <w:r>
        <w:t>225</w:t>
      </w:r>
    </w:p>
    <w:p w:rsidR="002A5895" w:rsidRPr="000A49CF" w:rsidRDefault="002A5895" w:rsidP="002A58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2A5895" w:rsidRDefault="002A5895" w:rsidP="002A58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0A49CF">
        <w:rPr>
          <w:rFonts w:ascii="Arial" w:hAnsi="Arial" w:cs="Arial"/>
          <w:b/>
          <w:bCs/>
          <w:caps/>
          <w:sz w:val="20"/>
        </w:rPr>
        <w:t>ATTO DI CITAZIONE per risarcimento danni</w:t>
      </w:r>
      <w:r>
        <w:rPr>
          <w:rFonts w:ascii="Arial" w:hAnsi="Arial" w:cs="Arial"/>
          <w:b/>
          <w:bCs/>
          <w:caps/>
          <w:sz w:val="20"/>
        </w:rPr>
        <w:t xml:space="preserve"> cagionati</w:t>
      </w:r>
    </w:p>
    <w:p w:rsidR="002A5895" w:rsidRPr="000A49CF" w:rsidRDefault="002A5895" w:rsidP="002A58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0A49CF">
        <w:rPr>
          <w:rFonts w:ascii="Arial" w:hAnsi="Arial" w:cs="Arial"/>
          <w:b/>
          <w:bCs/>
          <w:caps/>
          <w:sz w:val="20"/>
        </w:rPr>
        <w:t>nell’esercizio delle funzioni giudiziarie</w:t>
      </w:r>
    </w:p>
    <w:p w:rsidR="002A5895" w:rsidRDefault="002A5895" w:rsidP="002A58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0A49CF">
        <w:rPr>
          <w:rFonts w:ascii="Arial" w:hAnsi="Arial" w:cs="Arial"/>
          <w:b/>
          <w:bCs/>
          <w:caps/>
          <w:sz w:val="20"/>
        </w:rPr>
        <w:t>e responsabilità civile dei magistrati</w:t>
      </w:r>
    </w:p>
    <w:p w:rsidR="002A5895" w:rsidRPr="000A49CF" w:rsidRDefault="00C378CC" w:rsidP="002A58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>(Legge n. 177/</w:t>
      </w:r>
      <w:r w:rsidR="002A5895" w:rsidRPr="000A49CF">
        <w:rPr>
          <w:rFonts w:ascii="Arial" w:hAnsi="Arial" w:cs="Arial"/>
          <w:b/>
          <w:bCs/>
          <w:caps/>
          <w:sz w:val="20"/>
        </w:rPr>
        <w:t>1988)</w:t>
      </w:r>
    </w:p>
    <w:p w:rsidR="002A5895" w:rsidRPr="000A49CF" w:rsidRDefault="002A5895" w:rsidP="002A58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2A5895" w:rsidRPr="00F125E0" w:rsidRDefault="002A5895" w:rsidP="002A5895">
      <w:pPr>
        <w:spacing w:line="230" w:lineRule="exact"/>
        <w:jc w:val="center"/>
        <w:rPr>
          <w:rFonts w:ascii="Georgia" w:hAnsi="Georgia"/>
        </w:rPr>
      </w:pPr>
    </w:p>
    <w:p w:rsidR="002A5895" w:rsidRPr="000A49CF" w:rsidRDefault="002A5895" w:rsidP="002A5895">
      <w:pPr>
        <w:spacing w:line="230" w:lineRule="exact"/>
        <w:ind w:right="-1"/>
        <w:jc w:val="center"/>
        <w:rPr>
          <w:rFonts w:ascii="Arial" w:hAnsi="Arial" w:cs="Arial"/>
          <w:sz w:val="18"/>
        </w:rPr>
      </w:pPr>
    </w:p>
    <w:p w:rsidR="002A5895" w:rsidRDefault="002A5895" w:rsidP="002A5895">
      <w:pPr>
        <w:spacing w:line="230" w:lineRule="exact"/>
        <w:ind w:right="-1"/>
        <w:jc w:val="center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AL TRIBUNALE CIVILE DI &lt;...&gt;</w:t>
      </w:r>
    </w:p>
    <w:p w:rsidR="000833F2" w:rsidRPr="000A49CF" w:rsidRDefault="000833F2" w:rsidP="002A5895">
      <w:pPr>
        <w:spacing w:line="230" w:lineRule="exact"/>
        <w:ind w:right="-1"/>
        <w:jc w:val="center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0" w:lineRule="exact"/>
        <w:ind w:right="-1"/>
        <w:jc w:val="center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ATTO DI CITAZIONE PER RISARCIMENTO DANNI</w:t>
      </w:r>
    </w:p>
    <w:p w:rsidR="002A5895" w:rsidRPr="000A49CF" w:rsidRDefault="002A5895" w:rsidP="002A5895">
      <w:pPr>
        <w:spacing w:line="230" w:lineRule="exact"/>
        <w:ind w:right="-1"/>
        <w:jc w:val="center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EX LEGGE N. 117 DEL 1988</w:t>
      </w:r>
    </w:p>
    <w:p w:rsidR="002A5895" w:rsidRPr="000A49CF" w:rsidRDefault="002A5895" w:rsidP="002A5895">
      <w:pPr>
        <w:spacing w:line="230" w:lineRule="exact"/>
        <w:ind w:right="-1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0" w:lineRule="exact"/>
        <w:ind w:right="-1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L’</w:t>
      </w:r>
      <w:r w:rsidR="00B60059">
        <w:rPr>
          <w:rFonts w:ascii="Arial" w:hAnsi="Arial" w:cs="Arial"/>
          <w:sz w:val="18"/>
        </w:rPr>
        <w:t>A</w:t>
      </w:r>
      <w:r w:rsidRPr="000A49CF">
        <w:rPr>
          <w:rFonts w:ascii="Arial" w:hAnsi="Arial" w:cs="Arial"/>
          <w:sz w:val="18"/>
        </w:rPr>
        <w:t>vv. &lt;...&gt; nella qualità di procuratore e difensore del sig. &lt;...&gt;, nato il &lt;...&gt;, residente in &lt;...&gt;, via &lt;...&gt;, n. &lt;...&gt;, c.f. &lt;…&gt; elettivamente domiciliato, ai fini del presente giudizio, presso il suo studio legale in &lt;...&gt;, via &lt;...&gt;, n. &lt;...&gt;, per procura a margine del presente atto, (si comunica fax n. &lt;…&gt; e pec &lt;…&gt;;</w:t>
      </w:r>
    </w:p>
    <w:p w:rsidR="002A5895" w:rsidRDefault="002A5895" w:rsidP="002A5895">
      <w:pPr>
        <w:spacing w:line="230" w:lineRule="exact"/>
        <w:ind w:right="-1"/>
        <w:jc w:val="center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PREMETTE</w:t>
      </w:r>
    </w:p>
    <w:p w:rsidR="002A5895" w:rsidRPr="000A49CF" w:rsidRDefault="002A5895" w:rsidP="002A5895">
      <w:pPr>
        <w:spacing w:line="230" w:lineRule="exact"/>
        <w:ind w:right="-1"/>
        <w:jc w:val="center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0" w:lineRule="exact"/>
        <w:ind w:right="-1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il sig. &lt;...&gt; veniva rinviato al giudizio dal tribunale penale di &lt;...&gt; per rispondere dei reati previsti e puniti dagli articoli &lt;...&gt; del codice penale;</w:t>
      </w:r>
    </w:p>
    <w:p w:rsidR="002A5895" w:rsidRPr="000A49CF" w:rsidRDefault="002A5895" w:rsidP="002A5895">
      <w:pPr>
        <w:spacing w:line="230" w:lineRule="exact"/>
        <w:ind w:right="-1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con sentenza n. &lt;...&gt; del &lt;...&gt; veniva condannato alla pena detentiva di anni &lt;...&gt; e mesi &lt;…&gt; di cui aveva già scontato un anno per carcerazione preventiva a ordinanza cautelare emessa dal procuratore della Repubblica dott. &lt;...&gt; in data &lt;…&gt;</w:t>
      </w:r>
      <w:r w:rsidR="00B60059">
        <w:rPr>
          <w:rFonts w:ascii="Arial" w:hAnsi="Arial" w:cs="Arial"/>
          <w:sz w:val="18"/>
        </w:rPr>
        <w:t>.</w:t>
      </w:r>
    </w:p>
    <w:p w:rsidR="002A5895" w:rsidRPr="000A49CF" w:rsidRDefault="002A5895" w:rsidP="002A5895">
      <w:pPr>
        <w:spacing w:line="230" w:lineRule="exact"/>
        <w:ind w:right="-1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Il tribunale giudicante era composto dai seguenti magistrati: &lt;...&gt;.</w:t>
      </w:r>
    </w:p>
    <w:p w:rsidR="002A5895" w:rsidRPr="000A49CF" w:rsidRDefault="002A5895" w:rsidP="002A5895">
      <w:pPr>
        <w:spacing w:line="230" w:lineRule="exact"/>
        <w:ind w:right="-1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L’istante proponeva appello avverso la prefata sentenza dinanzi alla corte di appello di &lt;...&gt; che lo assolveva dalle imputazioni a lui ascritte con la seguente formula: &lt;...&gt;.</w:t>
      </w:r>
    </w:p>
    <w:p w:rsidR="002A5895" w:rsidRPr="000A49CF" w:rsidRDefault="002A5895" w:rsidP="002A5895">
      <w:pPr>
        <w:spacing w:line="230" w:lineRule="exact"/>
        <w:ind w:right="-1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 xml:space="preserve">Il procuratore generale della corte di appello di &lt;...&gt; impugnava la sentenza di assoluzione dinanzi alla </w:t>
      </w:r>
      <w:r w:rsidR="009B3E59">
        <w:rPr>
          <w:rFonts w:ascii="Arial" w:hAnsi="Arial" w:cs="Arial"/>
          <w:sz w:val="18"/>
        </w:rPr>
        <w:t>c</w:t>
      </w:r>
      <w:r w:rsidRPr="000A49CF">
        <w:rPr>
          <w:rFonts w:ascii="Arial" w:hAnsi="Arial" w:cs="Arial"/>
          <w:sz w:val="18"/>
        </w:rPr>
        <w:t xml:space="preserve">orte </w:t>
      </w:r>
      <w:r w:rsidR="009B3E59">
        <w:rPr>
          <w:rFonts w:ascii="Arial" w:hAnsi="Arial" w:cs="Arial"/>
          <w:sz w:val="18"/>
        </w:rPr>
        <w:t>s</w:t>
      </w:r>
      <w:r w:rsidRPr="000A49CF">
        <w:rPr>
          <w:rFonts w:ascii="Arial" w:hAnsi="Arial" w:cs="Arial"/>
          <w:sz w:val="18"/>
        </w:rPr>
        <w:t>uprema di cassazione che con decisione n. &lt;...&gt; del &lt;...&gt; confermava la sentenza della corte di appello con la seguente motivazione: &lt;...&gt;.</w:t>
      </w:r>
    </w:p>
    <w:p w:rsidR="002A5895" w:rsidRPr="000A49CF" w:rsidRDefault="002A5895" w:rsidP="002A5895">
      <w:pPr>
        <w:spacing w:line="230" w:lineRule="exact"/>
        <w:ind w:right="-1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Per colpa grave dei magistrati, dott. &lt;...&gt;, dott. &lt;...&gt;, dott. &lt;...&gt; e dott. &lt;...&gt; l’istante ha subito rilevanti danni morali e materiali.</w:t>
      </w:r>
    </w:p>
    <w:p w:rsidR="002A5895" w:rsidRDefault="002A5895" w:rsidP="002A5895">
      <w:pPr>
        <w:spacing w:line="230" w:lineRule="exact"/>
        <w:ind w:right="-1"/>
        <w:jc w:val="center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IN DIRITTO</w:t>
      </w:r>
    </w:p>
    <w:p w:rsidR="002A5895" w:rsidRPr="000A49CF" w:rsidRDefault="002A5895" w:rsidP="002A5895">
      <w:pPr>
        <w:spacing w:line="230" w:lineRule="exact"/>
        <w:ind w:right="-1"/>
        <w:jc w:val="center"/>
        <w:rPr>
          <w:rFonts w:ascii="Arial" w:hAnsi="Arial" w:cs="Arial"/>
          <w:sz w:val="18"/>
        </w:rPr>
      </w:pPr>
    </w:p>
    <w:p w:rsidR="002A5895" w:rsidRPr="00917ED9" w:rsidRDefault="002A5895" w:rsidP="002A5895">
      <w:pPr>
        <w:spacing w:line="230" w:lineRule="exact"/>
        <w:ind w:right="-1"/>
        <w:jc w:val="both"/>
        <w:rPr>
          <w:rFonts w:ascii="Arial" w:hAnsi="Arial" w:cs="Arial"/>
          <w:sz w:val="18"/>
          <w:szCs w:val="18"/>
        </w:rPr>
      </w:pPr>
      <w:r w:rsidRPr="00917ED9">
        <w:rPr>
          <w:rFonts w:ascii="Arial" w:hAnsi="Arial" w:cs="Arial"/>
          <w:sz w:val="18"/>
          <w:szCs w:val="18"/>
        </w:rPr>
        <w:t>Sussiste la responsabilità per colpa grave (o per dolo) dei menzionati magistrati ex legge 13 aprile 1988 n 177 poiché:</w:t>
      </w:r>
    </w:p>
    <w:p w:rsidR="002A5895" w:rsidRPr="00917ED9" w:rsidRDefault="002A5895" w:rsidP="002A5895">
      <w:pPr>
        <w:spacing w:line="230" w:lineRule="exact"/>
        <w:ind w:right="-1"/>
        <w:jc w:val="both"/>
        <w:rPr>
          <w:rFonts w:ascii="Arial" w:hAnsi="Arial" w:cs="Arial"/>
          <w:sz w:val="18"/>
          <w:szCs w:val="18"/>
        </w:rPr>
      </w:pPr>
      <w:r w:rsidRPr="00917ED9">
        <w:rPr>
          <w:rFonts w:ascii="Arial" w:hAnsi="Arial" w:cs="Arial"/>
          <w:sz w:val="18"/>
          <w:szCs w:val="18"/>
        </w:rPr>
        <w:t xml:space="preserve">– vi è stata una </w:t>
      </w:r>
      <w:r w:rsidRPr="00917ED9">
        <w:rPr>
          <w:rFonts w:ascii="Arial" w:hAnsi="Arial" w:cs="Arial"/>
          <w:b/>
          <w:sz w:val="18"/>
          <w:szCs w:val="18"/>
        </w:rPr>
        <w:t xml:space="preserve">manifesta </w:t>
      </w:r>
      <w:r w:rsidRPr="00917ED9">
        <w:rPr>
          <w:rFonts w:ascii="Arial" w:hAnsi="Arial" w:cs="Arial"/>
          <w:b/>
          <w:bCs/>
          <w:sz w:val="18"/>
          <w:szCs w:val="18"/>
        </w:rPr>
        <w:t>violazione della legge penale</w:t>
      </w:r>
      <w:r w:rsidRPr="00917ED9">
        <w:rPr>
          <w:rFonts w:ascii="Arial" w:hAnsi="Arial" w:cs="Arial"/>
          <w:bCs/>
          <w:sz w:val="18"/>
          <w:szCs w:val="18"/>
        </w:rPr>
        <w:t xml:space="preserve">/del </w:t>
      </w:r>
      <w:r w:rsidRPr="00917ED9">
        <w:rPr>
          <w:rFonts w:ascii="Arial" w:hAnsi="Arial" w:cs="Arial"/>
          <w:b/>
          <w:bCs/>
          <w:sz w:val="18"/>
          <w:szCs w:val="18"/>
        </w:rPr>
        <w:t>diritto dell’Unione Europea</w:t>
      </w:r>
      <w:r w:rsidRPr="00917ED9">
        <w:rPr>
          <w:rFonts w:ascii="Arial" w:hAnsi="Arial" w:cs="Arial"/>
          <w:bCs/>
          <w:sz w:val="18"/>
          <w:szCs w:val="18"/>
        </w:rPr>
        <w:t xml:space="preserve"> e precisamente &lt;…&gt;</w:t>
      </w:r>
      <w:r w:rsidRPr="00917ED9">
        <w:rPr>
          <w:rFonts w:ascii="Arial" w:hAnsi="Arial" w:cs="Arial"/>
          <w:sz w:val="18"/>
          <w:szCs w:val="18"/>
        </w:rPr>
        <w:t>;</w:t>
      </w:r>
    </w:p>
    <w:p w:rsidR="002A5895" w:rsidRPr="00917ED9" w:rsidRDefault="002A5895" w:rsidP="002A5895">
      <w:pPr>
        <w:spacing w:line="230" w:lineRule="exact"/>
        <w:ind w:right="-1"/>
        <w:jc w:val="both"/>
        <w:rPr>
          <w:rFonts w:ascii="Arial" w:hAnsi="Arial" w:cs="Arial"/>
          <w:sz w:val="18"/>
          <w:szCs w:val="18"/>
        </w:rPr>
      </w:pPr>
      <w:r w:rsidRPr="00917ED9">
        <w:rPr>
          <w:rFonts w:ascii="Arial" w:hAnsi="Arial" w:cs="Arial"/>
          <w:sz w:val="18"/>
          <w:szCs w:val="18"/>
        </w:rPr>
        <w:t xml:space="preserve">– il collegio giudicante ha completamente </w:t>
      </w:r>
      <w:r w:rsidRPr="00917ED9">
        <w:rPr>
          <w:rFonts w:ascii="Arial" w:hAnsi="Arial" w:cs="Arial"/>
          <w:b/>
          <w:sz w:val="18"/>
          <w:szCs w:val="18"/>
        </w:rPr>
        <w:t>travisato i fatti</w:t>
      </w:r>
      <w:r w:rsidRPr="00917ED9">
        <w:rPr>
          <w:rFonts w:ascii="Arial" w:hAnsi="Arial" w:cs="Arial"/>
          <w:sz w:val="18"/>
          <w:szCs w:val="18"/>
        </w:rPr>
        <w:t xml:space="preserve"> in quanto &lt;…&gt;</w:t>
      </w:r>
      <w:r w:rsidR="00B60059">
        <w:rPr>
          <w:rFonts w:ascii="Arial" w:hAnsi="Arial" w:cs="Arial"/>
          <w:sz w:val="18"/>
          <w:szCs w:val="18"/>
        </w:rPr>
        <w:t>;</w:t>
      </w:r>
    </w:p>
    <w:p w:rsidR="002A5895" w:rsidRPr="00917ED9" w:rsidRDefault="002A5895" w:rsidP="002A5895">
      <w:pPr>
        <w:spacing w:line="230" w:lineRule="exact"/>
        <w:ind w:right="-1"/>
        <w:jc w:val="both"/>
        <w:rPr>
          <w:rFonts w:ascii="Arial" w:hAnsi="Arial" w:cs="Arial"/>
          <w:sz w:val="18"/>
          <w:szCs w:val="18"/>
        </w:rPr>
      </w:pPr>
      <w:r w:rsidRPr="00917ED9">
        <w:rPr>
          <w:rFonts w:ascii="Arial" w:hAnsi="Arial" w:cs="Arial"/>
          <w:sz w:val="18"/>
          <w:szCs w:val="18"/>
        </w:rPr>
        <w:t xml:space="preserve">– il collegio giudicante ha completamente </w:t>
      </w:r>
      <w:r w:rsidRPr="00917ED9">
        <w:rPr>
          <w:rFonts w:ascii="Arial" w:hAnsi="Arial" w:cs="Arial"/>
          <w:b/>
          <w:sz w:val="18"/>
          <w:szCs w:val="18"/>
        </w:rPr>
        <w:t xml:space="preserve">travisato </w:t>
      </w:r>
      <w:r w:rsidRPr="00917ED9">
        <w:rPr>
          <w:rFonts w:ascii="Arial" w:hAnsi="Arial" w:cs="Arial"/>
          <w:b/>
          <w:bCs/>
          <w:sz w:val="18"/>
          <w:szCs w:val="18"/>
        </w:rPr>
        <w:t>le prove</w:t>
      </w:r>
      <w:r w:rsidRPr="00917ED9">
        <w:rPr>
          <w:rFonts w:ascii="Arial" w:hAnsi="Arial" w:cs="Arial"/>
          <w:bCs/>
          <w:sz w:val="18"/>
          <w:szCs w:val="18"/>
        </w:rPr>
        <w:t xml:space="preserve"> in quanto &lt;…&gt;;</w:t>
      </w:r>
    </w:p>
    <w:p w:rsidR="002A5895" w:rsidRPr="00917ED9" w:rsidRDefault="002A5895" w:rsidP="002A5895">
      <w:pPr>
        <w:spacing w:line="230" w:lineRule="exact"/>
        <w:ind w:right="-1"/>
        <w:jc w:val="both"/>
        <w:rPr>
          <w:rFonts w:ascii="Arial" w:hAnsi="Arial" w:cs="Arial"/>
          <w:sz w:val="18"/>
          <w:szCs w:val="18"/>
        </w:rPr>
      </w:pPr>
      <w:r w:rsidRPr="00917ED9">
        <w:rPr>
          <w:rFonts w:ascii="Arial" w:hAnsi="Arial" w:cs="Arial"/>
          <w:sz w:val="18"/>
          <w:szCs w:val="18"/>
        </w:rPr>
        <w:t>– il collegio giudicante ha proceduto al</w:t>
      </w:r>
      <w:r w:rsidRPr="00917ED9">
        <w:rPr>
          <w:rFonts w:ascii="Arial" w:hAnsi="Arial" w:cs="Arial"/>
          <w:bCs/>
          <w:sz w:val="18"/>
          <w:szCs w:val="18"/>
        </w:rPr>
        <w:t>l’</w:t>
      </w:r>
      <w:r w:rsidRPr="00917ED9">
        <w:rPr>
          <w:rFonts w:ascii="Arial" w:hAnsi="Arial" w:cs="Arial"/>
          <w:b/>
          <w:bCs/>
          <w:sz w:val="18"/>
          <w:szCs w:val="18"/>
        </w:rPr>
        <w:t>affermazione</w:t>
      </w:r>
      <w:r w:rsidRPr="00917ED9">
        <w:rPr>
          <w:rFonts w:ascii="Arial" w:hAnsi="Arial" w:cs="Arial"/>
          <w:b/>
          <w:sz w:val="18"/>
          <w:szCs w:val="18"/>
        </w:rPr>
        <w:t xml:space="preserve"> di un fatto la cui esistenza è incontrastabilmente esclusa</w:t>
      </w:r>
      <w:r w:rsidRPr="00917ED9">
        <w:rPr>
          <w:rFonts w:ascii="Arial" w:hAnsi="Arial" w:cs="Arial"/>
          <w:sz w:val="18"/>
          <w:szCs w:val="18"/>
        </w:rPr>
        <w:t xml:space="preserve"> dagli atti del procedimento (o ha proceduto alla </w:t>
      </w:r>
      <w:r w:rsidRPr="00917ED9">
        <w:rPr>
          <w:rFonts w:ascii="Arial" w:hAnsi="Arial" w:cs="Arial"/>
          <w:b/>
          <w:sz w:val="18"/>
          <w:szCs w:val="18"/>
        </w:rPr>
        <w:t>negazione di un fatto incontrastabilmente esistente</w:t>
      </w:r>
      <w:r w:rsidRPr="00917ED9">
        <w:rPr>
          <w:rFonts w:ascii="Arial" w:hAnsi="Arial" w:cs="Arial"/>
          <w:sz w:val="18"/>
          <w:szCs w:val="18"/>
        </w:rPr>
        <w:t>);</w:t>
      </w:r>
    </w:p>
    <w:p w:rsidR="002A5895" w:rsidRPr="00917ED9" w:rsidRDefault="002A5895" w:rsidP="002A5895">
      <w:pPr>
        <w:spacing w:line="230" w:lineRule="exact"/>
        <w:ind w:right="-1"/>
        <w:jc w:val="both"/>
        <w:rPr>
          <w:rFonts w:ascii="Arial" w:hAnsi="Arial" w:cs="Arial"/>
          <w:sz w:val="18"/>
          <w:szCs w:val="18"/>
        </w:rPr>
      </w:pPr>
      <w:r w:rsidRPr="00917ED9">
        <w:rPr>
          <w:rFonts w:ascii="Arial" w:hAnsi="Arial" w:cs="Arial"/>
          <w:sz w:val="18"/>
          <w:szCs w:val="18"/>
        </w:rPr>
        <w:t xml:space="preserve">– </w:t>
      </w:r>
      <w:r w:rsidRPr="00917ED9">
        <w:rPr>
          <w:rFonts w:ascii="Arial" w:hAnsi="Arial" w:cs="Arial"/>
          <w:bCs/>
          <w:sz w:val="18"/>
          <w:szCs w:val="18"/>
        </w:rPr>
        <w:t xml:space="preserve">l’emissione del </w:t>
      </w:r>
      <w:r w:rsidRPr="00917ED9">
        <w:rPr>
          <w:rFonts w:ascii="Arial" w:hAnsi="Arial" w:cs="Arial"/>
          <w:b/>
          <w:bCs/>
          <w:sz w:val="18"/>
          <w:szCs w:val="18"/>
        </w:rPr>
        <w:t>provvedimento cautelare</w:t>
      </w:r>
      <w:r w:rsidRPr="00917ED9">
        <w:rPr>
          <w:rFonts w:ascii="Arial" w:hAnsi="Arial" w:cs="Arial"/>
          <w:bCs/>
          <w:sz w:val="18"/>
          <w:szCs w:val="18"/>
        </w:rPr>
        <w:t xml:space="preserve"> di cui in premessa</w:t>
      </w:r>
      <w:r w:rsidRPr="00917ED9">
        <w:rPr>
          <w:rFonts w:ascii="Arial" w:hAnsi="Arial" w:cs="Arial"/>
          <w:sz w:val="18"/>
          <w:szCs w:val="18"/>
        </w:rPr>
        <w:t xml:space="preserve"> veniva emesso fuori dai casi consentiti dalla legge (o senza motivazione).</w:t>
      </w:r>
    </w:p>
    <w:p w:rsidR="002A5895" w:rsidRPr="000A49CF" w:rsidRDefault="002A5895" w:rsidP="000833F2">
      <w:pPr>
        <w:spacing w:line="100" w:lineRule="exact"/>
        <w:rPr>
          <w:rFonts w:ascii="Arial" w:hAnsi="Arial" w:cs="Arial"/>
          <w:sz w:val="18"/>
        </w:rPr>
      </w:pPr>
    </w:p>
    <w:p w:rsidR="002A5895" w:rsidRDefault="002A5895" w:rsidP="002A5895">
      <w:pPr>
        <w:spacing w:line="230" w:lineRule="exact"/>
        <w:ind w:right="-1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lastRenderedPageBreak/>
        <w:t>Tanto premesso, il sottoscritto procuratore, nella qualità spiegata,</w:t>
      </w:r>
    </w:p>
    <w:p w:rsidR="002A5895" w:rsidRDefault="002A5895" w:rsidP="002A5895">
      <w:pPr>
        <w:spacing w:line="230" w:lineRule="exact"/>
        <w:ind w:right="-1"/>
        <w:jc w:val="center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CITA</w:t>
      </w:r>
    </w:p>
    <w:p w:rsidR="002A5895" w:rsidRPr="000A49CF" w:rsidRDefault="002A5895" w:rsidP="002A5895">
      <w:pPr>
        <w:spacing w:line="200" w:lineRule="exact"/>
        <w:rPr>
          <w:rFonts w:ascii="Arial" w:hAnsi="Arial" w:cs="Arial"/>
          <w:sz w:val="18"/>
        </w:rPr>
      </w:pPr>
    </w:p>
    <w:p w:rsidR="002A5895" w:rsidRDefault="002A5895" w:rsidP="002A5895">
      <w:pPr>
        <w:spacing w:line="230" w:lineRule="exact"/>
        <w:ind w:right="-1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il presidente del consiglio dei ministri in carica, elettivamente domiciliata per legge, presso l’Av</w:t>
      </w:r>
      <w:r w:rsidR="00B60059">
        <w:rPr>
          <w:rFonts w:ascii="Arial" w:hAnsi="Arial" w:cs="Arial"/>
          <w:sz w:val="18"/>
        </w:rPr>
        <w:softHyphen/>
      </w:r>
      <w:r w:rsidRPr="000A49CF">
        <w:rPr>
          <w:rFonts w:ascii="Arial" w:hAnsi="Arial" w:cs="Arial"/>
          <w:sz w:val="18"/>
        </w:rPr>
        <w:t>vocatura generale dello Stato di Roma a comparire dinanzi al tribunale civile di &lt;...&gt; per l’udien</w:t>
      </w:r>
      <w:r w:rsidR="00B60059">
        <w:rPr>
          <w:rFonts w:ascii="Arial" w:hAnsi="Arial" w:cs="Arial"/>
          <w:sz w:val="18"/>
        </w:rPr>
        <w:softHyphen/>
      </w:r>
      <w:r w:rsidRPr="000A49CF">
        <w:rPr>
          <w:rFonts w:ascii="Arial" w:hAnsi="Arial" w:cs="Arial"/>
          <w:sz w:val="18"/>
        </w:rPr>
        <w:t>za del &lt;...&gt;, ore &lt;...&gt; per ivi, ogni contraria istanza, eccezione e deduzione reiette, sentire accogliere le seguenti</w:t>
      </w:r>
    </w:p>
    <w:p w:rsidR="002A5895" w:rsidRPr="000A49CF" w:rsidRDefault="002A5895" w:rsidP="002A5895">
      <w:pPr>
        <w:spacing w:line="100" w:lineRule="exact"/>
        <w:rPr>
          <w:rFonts w:ascii="Arial" w:hAnsi="Arial" w:cs="Arial"/>
          <w:sz w:val="18"/>
        </w:rPr>
      </w:pPr>
    </w:p>
    <w:p w:rsidR="002A5895" w:rsidRDefault="002A5895" w:rsidP="002A5895">
      <w:pPr>
        <w:spacing w:line="230" w:lineRule="exact"/>
        <w:ind w:right="-1"/>
        <w:jc w:val="center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CONCLUSIONI</w:t>
      </w:r>
    </w:p>
    <w:p w:rsidR="002A5895" w:rsidRPr="000A49CF" w:rsidRDefault="002A5895" w:rsidP="002A5895">
      <w:pPr>
        <w:spacing w:line="200" w:lineRule="exact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0" w:lineRule="exact"/>
        <w:ind w:right="-1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Voglia l’on.le tribunale accogliere la domanda e per l’effetto:</w:t>
      </w:r>
    </w:p>
    <w:p w:rsidR="002A5895" w:rsidRPr="000A49CF" w:rsidRDefault="002A5895" w:rsidP="002A5895">
      <w:pPr>
        <w:spacing w:line="230" w:lineRule="exact"/>
        <w:ind w:right="-1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1 – Dichiarare preliminarmente la responsabilità civile dei magistrati, dott. &lt;...&gt;, dott. &lt;...&gt;, dott. &lt;...&gt; per i danni morali e materiali causati all’istante sig. &lt;...&gt;.</w:t>
      </w:r>
    </w:p>
    <w:p w:rsidR="002A5895" w:rsidRPr="000A49CF" w:rsidRDefault="002A5895" w:rsidP="002A5895">
      <w:pPr>
        <w:spacing w:line="230" w:lineRule="exact"/>
        <w:ind w:right="-1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2 – Condannare l’Amministrazione della giustizia dello Stato, in persona del presidente del consiglio dei ministri in carica, al risarcimento dei danni, in favore dell’istante, da liquidarsi secondo equità.</w:t>
      </w:r>
    </w:p>
    <w:p w:rsidR="002A5895" w:rsidRPr="000A49CF" w:rsidRDefault="002A5895" w:rsidP="002A5895">
      <w:pPr>
        <w:spacing w:line="230" w:lineRule="exact"/>
        <w:ind w:right="-1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3 – Con vittoria spese, diritti ed onorari di causa, oltre IVA e CPA come per legge.</w:t>
      </w:r>
    </w:p>
    <w:p w:rsidR="002A5895" w:rsidRDefault="002A5895" w:rsidP="002A5895">
      <w:pPr>
        <w:spacing w:line="230" w:lineRule="exact"/>
        <w:ind w:right="-1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4 – Munire la sentenza di clausola di provvisoria esecuzione.</w:t>
      </w:r>
    </w:p>
    <w:p w:rsidR="002A5895" w:rsidRPr="000A49CF" w:rsidRDefault="002A5895" w:rsidP="002A5895">
      <w:pPr>
        <w:spacing w:line="200" w:lineRule="exact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0" w:lineRule="exact"/>
        <w:ind w:right="-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2A5895" w:rsidRPr="000A49CF" w:rsidRDefault="002546A7" w:rsidP="002A5895">
      <w:pPr>
        <w:spacing w:line="230" w:lineRule="exact"/>
        <w:ind w:right="-1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</w:t>
      </w:r>
      <w:r w:rsidR="002A5895" w:rsidRPr="000A49CF">
        <w:rPr>
          <w:rFonts w:ascii="Arial" w:hAnsi="Arial" w:cs="Arial"/>
          <w:sz w:val="18"/>
        </w:rPr>
        <w:t>vv. &lt;…&gt;</w:t>
      </w:r>
    </w:p>
    <w:p w:rsidR="00DF4E3B" w:rsidRPr="00BF7649" w:rsidRDefault="00DF4E3B" w:rsidP="002A5895">
      <w:pPr>
        <w:pStyle w:val="capoversoNotaesplicativa"/>
      </w:pPr>
      <w:bookmarkStart w:id="0" w:name="_GoBack"/>
      <w:bookmarkEnd w:id="0"/>
    </w:p>
    <w:sectPr w:rsidR="00DF4E3B" w:rsidRPr="00BF7649" w:rsidSect="00D454DF">
      <w:headerReference w:type="first" r:id="rId58"/>
      <w:footnotePr>
        <w:numRestart w:val="eachSect"/>
      </w:footnotePr>
      <w:pgSz w:w="9639" w:h="13608" w:code="9"/>
      <w:pgMar w:top="1474" w:right="992" w:bottom="1077" w:left="992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715" w:rsidRDefault="00495715">
      <w:r>
        <w:separator/>
      </w:r>
    </w:p>
  </w:endnote>
  <w:endnote w:type="continuationSeparator" w:id="0">
    <w:p w:rsidR="00495715" w:rsidRDefault="00495715">
      <w:r>
        <w:continuationSeparator/>
      </w:r>
    </w:p>
  </w:endnote>
  <w:endnote w:type="continuationNotice" w:id="1">
    <w:p w:rsidR="00495715" w:rsidRDefault="004957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95715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95715" w:rsidRPr="004368ED" w:rsidRDefault="00495715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495715" w:rsidRDefault="00495715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495715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495715" w:rsidRDefault="00495715" w:rsidP="001F79BF">
            <w:pPr>
              <w:spacing w:line="200" w:lineRule="exact"/>
            </w:pPr>
          </w:p>
        </w:tc>
      </w:tr>
    </w:tbl>
    <w:p w:rsidR="00495715" w:rsidRDefault="00495715" w:rsidP="001F79BF">
      <w:pPr>
        <w:spacing w:line="100" w:lineRule="exact"/>
      </w:pPr>
    </w:p>
  </w:footnote>
  <w:footnote w:type="continuationNotice" w:id="1">
    <w:p w:rsidR="00495715" w:rsidRDefault="00495715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6E3" w:rsidRPr="005E3AE8" w:rsidRDefault="007136E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934492"/>
    <w:multiLevelType w:val="hybridMultilevel"/>
    <w:tmpl w:val="CAF6D3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7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7"/>
  </w:num>
  <w:num w:numId="8">
    <w:abstractNumId w:val="132"/>
  </w:num>
  <w:num w:numId="9">
    <w:abstractNumId w:val="115"/>
  </w:num>
  <w:num w:numId="10">
    <w:abstractNumId w:val="180"/>
  </w:num>
  <w:num w:numId="11">
    <w:abstractNumId w:val="177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4"/>
  </w:num>
  <w:num w:numId="17">
    <w:abstractNumId w:val="137"/>
  </w:num>
  <w:num w:numId="18">
    <w:abstractNumId w:val="24"/>
  </w:num>
  <w:num w:numId="19">
    <w:abstractNumId w:val="146"/>
  </w:num>
  <w:num w:numId="20">
    <w:abstractNumId w:val="182"/>
  </w:num>
  <w:num w:numId="21">
    <w:abstractNumId w:val="210"/>
  </w:num>
  <w:num w:numId="22">
    <w:abstractNumId w:val="61"/>
  </w:num>
  <w:num w:numId="23">
    <w:abstractNumId w:val="56"/>
  </w:num>
  <w:num w:numId="24">
    <w:abstractNumId w:val="195"/>
  </w:num>
  <w:num w:numId="25">
    <w:abstractNumId w:val="42"/>
  </w:num>
  <w:num w:numId="26">
    <w:abstractNumId w:val="216"/>
  </w:num>
  <w:num w:numId="27">
    <w:abstractNumId w:val="105"/>
  </w:num>
  <w:num w:numId="28">
    <w:abstractNumId w:val="52"/>
  </w:num>
  <w:num w:numId="29">
    <w:abstractNumId w:val="101"/>
  </w:num>
  <w:num w:numId="30">
    <w:abstractNumId w:val="188"/>
  </w:num>
  <w:num w:numId="31">
    <w:abstractNumId w:val="67"/>
  </w:num>
  <w:num w:numId="32">
    <w:abstractNumId w:val="8"/>
  </w:num>
  <w:num w:numId="33">
    <w:abstractNumId w:val="175"/>
  </w:num>
  <w:num w:numId="34">
    <w:abstractNumId w:val="9"/>
  </w:num>
  <w:num w:numId="35">
    <w:abstractNumId w:val="51"/>
  </w:num>
  <w:num w:numId="36">
    <w:abstractNumId w:val="173"/>
  </w:num>
  <w:num w:numId="37">
    <w:abstractNumId w:val="159"/>
  </w:num>
  <w:num w:numId="38">
    <w:abstractNumId w:val="150"/>
  </w:num>
  <w:num w:numId="39">
    <w:abstractNumId w:val="170"/>
  </w:num>
  <w:num w:numId="40">
    <w:abstractNumId w:val="122"/>
  </w:num>
  <w:num w:numId="41">
    <w:abstractNumId w:val="184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200"/>
  </w:num>
  <w:num w:numId="51">
    <w:abstractNumId w:val="134"/>
  </w:num>
  <w:num w:numId="52">
    <w:abstractNumId w:val="176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6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3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2"/>
  </w:num>
  <w:num w:numId="80">
    <w:abstractNumId w:val="205"/>
  </w:num>
  <w:num w:numId="81">
    <w:abstractNumId w:val="22"/>
  </w:num>
  <w:num w:numId="82">
    <w:abstractNumId w:val="207"/>
  </w:num>
  <w:num w:numId="83">
    <w:abstractNumId w:val="84"/>
  </w:num>
  <w:num w:numId="84">
    <w:abstractNumId w:val="113"/>
  </w:num>
  <w:num w:numId="85">
    <w:abstractNumId w:val="136"/>
  </w:num>
  <w:num w:numId="86">
    <w:abstractNumId w:val="202"/>
  </w:num>
  <w:num w:numId="87">
    <w:abstractNumId w:val="189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2"/>
  </w:num>
  <w:num w:numId="93">
    <w:abstractNumId w:val="77"/>
  </w:num>
  <w:num w:numId="94">
    <w:abstractNumId w:val="208"/>
  </w:num>
  <w:num w:numId="95">
    <w:abstractNumId w:val="114"/>
  </w:num>
  <w:num w:numId="96">
    <w:abstractNumId w:val="198"/>
  </w:num>
  <w:num w:numId="97">
    <w:abstractNumId w:val="50"/>
  </w:num>
  <w:num w:numId="98">
    <w:abstractNumId w:val="139"/>
  </w:num>
  <w:num w:numId="99">
    <w:abstractNumId w:val="135"/>
  </w:num>
  <w:num w:numId="100">
    <w:abstractNumId w:val="204"/>
  </w:num>
  <w:num w:numId="101">
    <w:abstractNumId w:val="145"/>
  </w:num>
  <w:num w:numId="102">
    <w:abstractNumId w:val="120"/>
  </w:num>
  <w:num w:numId="103">
    <w:abstractNumId w:val="168"/>
  </w:num>
  <w:num w:numId="104">
    <w:abstractNumId w:val="140"/>
  </w:num>
  <w:num w:numId="105">
    <w:abstractNumId w:val="186"/>
  </w:num>
  <w:num w:numId="106">
    <w:abstractNumId w:val="171"/>
  </w:num>
  <w:num w:numId="107">
    <w:abstractNumId w:val="165"/>
  </w:num>
  <w:num w:numId="108">
    <w:abstractNumId w:val="80"/>
  </w:num>
  <w:num w:numId="109">
    <w:abstractNumId w:val="143"/>
  </w:num>
  <w:num w:numId="110">
    <w:abstractNumId w:val="212"/>
  </w:num>
  <w:num w:numId="111">
    <w:abstractNumId w:val="155"/>
  </w:num>
  <w:num w:numId="112">
    <w:abstractNumId w:val="27"/>
  </w:num>
  <w:num w:numId="113">
    <w:abstractNumId w:val="63"/>
  </w:num>
  <w:num w:numId="114">
    <w:abstractNumId w:val="197"/>
  </w:num>
  <w:num w:numId="115">
    <w:abstractNumId w:val="54"/>
  </w:num>
  <w:num w:numId="116">
    <w:abstractNumId w:val="209"/>
  </w:num>
  <w:num w:numId="117">
    <w:abstractNumId w:val="193"/>
  </w:num>
  <w:num w:numId="118">
    <w:abstractNumId w:val="65"/>
  </w:num>
  <w:num w:numId="119">
    <w:abstractNumId w:val="211"/>
  </w:num>
  <w:num w:numId="120">
    <w:abstractNumId w:val="97"/>
  </w:num>
  <w:num w:numId="121">
    <w:abstractNumId w:val="60"/>
  </w:num>
  <w:num w:numId="122">
    <w:abstractNumId w:val="178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1"/>
  </w:num>
  <w:num w:numId="128">
    <w:abstractNumId w:val="183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1"/>
  </w:num>
  <w:num w:numId="136">
    <w:abstractNumId w:val="14"/>
  </w:num>
  <w:num w:numId="137">
    <w:abstractNumId w:val="68"/>
  </w:num>
  <w:num w:numId="138">
    <w:abstractNumId w:val="191"/>
  </w:num>
  <w:num w:numId="139">
    <w:abstractNumId w:val="81"/>
  </w:num>
  <w:num w:numId="140">
    <w:abstractNumId w:val="29"/>
  </w:num>
  <w:num w:numId="141">
    <w:abstractNumId w:val="194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4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6"/>
  </w:num>
  <w:num w:numId="160">
    <w:abstractNumId w:val="31"/>
  </w:num>
  <w:num w:numId="161">
    <w:abstractNumId w:val="179"/>
  </w:num>
  <w:num w:numId="162">
    <w:abstractNumId w:val="167"/>
  </w:num>
  <w:num w:numId="163">
    <w:abstractNumId w:val="199"/>
  </w:num>
  <w:num w:numId="164">
    <w:abstractNumId w:val="93"/>
  </w:num>
  <w:num w:numId="165">
    <w:abstractNumId w:val="174"/>
  </w:num>
  <w:num w:numId="166">
    <w:abstractNumId w:val="190"/>
  </w:num>
  <w:num w:numId="167">
    <w:abstractNumId w:val="206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5"/>
  </w:num>
  <w:num w:numId="195">
    <w:abstractNumId w:val="217"/>
  </w:num>
  <w:num w:numId="196">
    <w:abstractNumId w:val="117"/>
  </w:num>
  <w:num w:numId="197">
    <w:abstractNumId w:val="160"/>
  </w:num>
  <w:num w:numId="198">
    <w:abstractNumId w:val="169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5"/>
  </w:num>
  <w:num w:numId="207">
    <w:abstractNumId w:val="15"/>
  </w:num>
  <w:num w:numId="208">
    <w:abstractNumId w:val="213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 w:numId="214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073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245"/>
    <w:rsid w:val="000833F2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4D1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3D95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96A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46A7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5895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774"/>
    <w:rsid w:val="003F2FBA"/>
    <w:rsid w:val="003F3606"/>
    <w:rsid w:val="003F3DC5"/>
    <w:rsid w:val="003F4FF0"/>
    <w:rsid w:val="003F517F"/>
    <w:rsid w:val="003F5B51"/>
    <w:rsid w:val="003F5BBB"/>
    <w:rsid w:val="003F5CDC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C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1B5D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15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798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33BF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909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2DC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F21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6E3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1E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3760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4AE0"/>
    <w:rsid w:val="00975239"/>
    <w:rsid w:val="0097528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E5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099F"/>
    <w:rsid w:val="009C16DA"/>
    <w:rsid w:val="009C1BC5"/>
    <w:rsid w:val="009C2672"/>
    <w:rsid w:val="009C29C7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853"/>
    <w:rsid w:val="00A36B06"/>
    <w:rsid w:val="00A36ED2"/>
    <w:rsid w:val="00A37BCD"/>
    <w:rsid w:val="00A404A5"/>
    <w:rsid w:val="00A40B47"/>
    <w:rsid w:val="00A40B4A"/>
    <w:rsid w:val="00A40C79"/>
    <w:rsid w:val="00A40D91"/>
    <w:rsid w:val="00A40FF6"/>
    <w:rsid w:val="00A4177E"/>
    <w:rsid w:val="00A41C48"/>
    <w:rsid w:val="00A440AD"/>
    <w:rsid w:val="00A44338"/>
    <w:rsid w:val="00A455ED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16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059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8A8"/>
    <w:rsid w:val="00B77C1B"/>
    <w:rsid w:val="00B8180A"/>
    <w:rsid w:val="00B82755"/>
    <w:rsid w:val="00B8282B"/>
    <w:rsid w:val="00B831E4"/>
    <w:rsid w:val="00B83473"/>
    <w:rsid w:val="00B835AC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8CC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2208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7786C"/>
    <w:rsid w:val="00C801E0"/>
    <w:rsid w:val="00C80522"/>
    <w:rsid w:val="00C806DA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4A5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4DF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8C1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77EF3"/>
    <w:rsid w:val="00D800AF"/>
    <w:rsid w:val="00D80570"/>
    <w:rsid w:val="00D808A4"/>
    <w:rsid w:val="00D80B07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5AA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E3B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2EF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8C0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934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25BE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A49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A819B9-BDCF-47B6-BB76-9491432D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E9505-3704-49C9-A7F0-C4228A5DA95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DA181F4-951C-46DC-8EB5-C39D5EA634F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736CA4C-406C-4960-A6CF-A250F576117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A651DAF-D537-4D67-87C8-435D097D47C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25EFE27-FC36-4530-B979-FD8F18B0EA7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66D7E3E-C655-45C2-A1BD-2C906772E03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542086AA-15A3-45B8-9E41-D0A2072731A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D6D4BED-2697-4177-BD65-A72344DCF4E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410B4E6F-D21D-48EB-95B9-2C0EF8D2B2B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5682C5B-5918-4274-B9C2-9780EEC90D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40896D-276E-4A32-88F9-8A03761B9E12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721989C-4E23-49D5-A810-C389A919E8F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3D7B4D2-6FD8-4EF5-A60C-B0108CBFC9EE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774C009-CC69-409A-A097-B6E909AFDD09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1A990912-BEFA-40EA-A357-6FB8BAF9673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1CF07DF-C566-47FC-AEEC-530447AFCA0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119C981-0F62-4D86-9A3A-1A8C07FA7AB0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C2CDBF8F-7DCA-40C6-BA8C-14A4E051C5B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4605FB7-1282-4E87-8F1D-32CB098E0E0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3D6E8F5-D564-4B3A-AEB7-BD89AAB067CA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79CF26F-EF89-4F00-8099-69CD9DC43B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BEDA32-6B79-4D7C-90FB-86FDD8853F1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F94754C9-15D5-4FE3-8B87-706D5FDE8B8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DC41303-806A-46C0-8C2C-CA128BC9199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E295B7DD-440D-4F56-8B40-E1860569AC7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5ED303B-C649-4B09-A878-1B9572CBEB3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F0694A0-379B-403C-8251-33DEE772ED4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7F6F2F20-7444-4B41-8A5D-7838C082091E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02CF16C3-4FAB-4FE4-8F7B-A17066FF8FF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2AF7C7D-65F0-4781-AF4E-76E58D51087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03141C80-A679-4882-84EE-606FF0E1E696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AD3E2DD-E321-4140-BCF3-0DD4FFDF7F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6AFDB9-D7AF-4886-B2D1-496775C085F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C7F5035-15D4-4426-8D1B-02C01D0CFA0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1E525858-DAA2-4CE4-8B2B-4BA48ED9310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D430E18-DC7B-42B1-A942-1F498EF663BE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63AC56BC-96DF-4F07-9ADF-6D5048EAEF6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B9BD976-3C41-4D90-847A-1899D35718A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7806ADA-4148-49F2-B845-EAC2C694CBD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69156F4-AD0D-42BD-82B8-E3E147BB335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13A014B-8160-4FE8-B965-1E7BDF98B13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809B7F2-E07E-4E36-9E11-C3C3FFEB9CC7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F40113F-4D6E-4716-9AE6-DF5AFF3EC7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9DC90A-9F99-4AF9-BA9F-8B06AFFD6DB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5698C32-D9CE-4F79-8ADB-E4E0FE4EB448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EB887C0-F276-4313-BA9C-1101DB03981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5D3324A-009B-49F2-A5CD-7D0B0EA83EF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EABD6DC-1663-43BF-AFFA-8FF07405B73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AA9AF31-5D7B-46EB-9AC0-B9FE315A2FB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4DA0721-5FDC-4135-A9B7-75819BB7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3407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2017-09-20T12:55:00Z</cp:lastPrinted>
  <dcterms:created xsi:type="dcterms:W3CDTF">2017-10-16T11:07:00Z</dcterms:created>
  <dcterms:modified xsi:type="dcterms:W3CDTF">2017-10-16T11:07:00Z</dcterms:modified>
</cp:coreProperties>
</file>